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896" w:rsidRPr="00086D46" w:rsidRDefault="003E7896" w:rsidP="003E7896">
      <w:pPr>
        <w:jc w:val="center"/>
        <w:rPr>
          <w:rFonts w:ascii="Tahoma" w:hAnsi="Tahoma" w:cs="Tahoma"/>
          <w:b/>
          <w:i/>
        </w:rPr>
      </w:pPr>
      <w:r w:rsidRPr="00086D46">
        <w:rPr>
          <w:rFonts w:ascii="Tahoma" w:hAnsi="Tahoma" w:cs="Tahoma"/>
          <w:b/>
          <w:i/>
        </w:rPr>
        <w:t>TARGETED RESEARCH OPPORTUNITIES</w:t>
      </w:r>
    </w:p>
    <w:p w:rsidR="003E7896" w:rsidRPr="00086D46" w:rsidRDefault="003958AB" w:rsidP="003E7896">
      <w:pPr>
        <w:keepNext/>
        <w:jc w:val="center"/>
        <w:outlineLvl w:val="2"/>
        <w:rPr>
          <w:rFonts w:ascii="Tahoma" w:hAnsi="Tahoma" w:cs="Tahoma"/>
          <w:b/>
          <w:i/>
        </w:rPr>
      </w:pPr>
      <w:r>
        <w:rPr>
          <w:rFonts w:ascii="Tahoma" w:hAnsi="Tahoma" w:cs="Tahoma"/>
          <w:b/>
          <w:i/>
        </w:rPr>
        <w:t>School of Medicine, 202</w:t>
      </w:r>
      <w:r w:rsidR="00686E32">
        <w:rPr>
          <w:rFonts w:ascii="Tahoma" w:hAnsi="Tahoma" w:cs="Tahoma"/>
          <w:b/>
          <w:i/>
        </w:rPr>
        <w:t>3</w:t>
      </w:r>
      <w:r>
        <w:rPr>
          <w:rFonts w:ascii="Tahoma" w:hAnsi="Tahoma" w:cs="Tahoma"/>
          <w:b/>
          <w:i/>
        </w:rPr>
        <w:t>/202</w:t>
      </w:r>
      <w:r w:rsidR="00686E32">
        <w:rPr>
          <w:rFonts w:ascii="Tahoma" w:hAnsi="Tahoma" w:cs="Tahoma"/>
          <w:b/>
          <w:i/>
        </w:rPr>
        <w:t>4</w:t>
      </w:r>
    </w:p>
    <w:p w:rsidR="003E7896" w:rsidRPr="00086D46" w:rsidRDefault="003E7896" w:rsidP="003E7896">
      <w:pPr>
        <w:rPr>
          <w:rFonts w:ascii="Tahoma" w:hAnsi="Tahoma" w:cs="Tahoma"/>
          <w:sz w:val="20"/>
          <w:szCs w:val="20"/>
        </w:rPr>
      </w:pPr>
    </w:p>
    <w:p w:rsidR="009C41D5" w:rsidRDefault="003E7896" w:rsidP="003E7896">
      <w:pPr>
        <w:rPr>
          <w:rFonts w:ascii="Tahoma" w:hAnsi="Tahoma" w:cs="Tahoma"/>
          <w:sz w:val="20"/>
          <w:szCs w:val="20"/>
        </w:rPr>
      </w:pPr>
      <w:r w:rsidRPr="00086D46">
        <w:rPr>
          <w:rFonts w:ascii="Tahoma" w:hAnsi="Tahoma" w:cs="Tahoma"/>
          <w:sz w:val="20"/>
          <w:szCs w:val="20"/>
        </w:rPr>
        <w:t>The School of Medicine, in conjunction with the Office of the Vice-President for Research</w:t>
      </w:r>
      <w:r w:rsidR="009C41D5">
        <w:rPr>
          <w:rFonts w:ascii="Tahoma" w:hAnsi="Tahoma" w:cs="Tahoma"/>
          <w:sz w:val="20"/>
          <w:szCs w:val="20"/>
        </w:rPr>
        <w:t>,</w:t>
      </w:r>
      <w:r w:rsidRPr="00086D46">
        <w:rPr>
          <w:rFonts w:ascii="Tahoma" w:hAnsi="Tahoma" w:cs="Tahoma"/>
          <w:sz w:val="20"/>
          <w:szCs w:val="20"/>
        </w:rPr>
        <w:t xml:space="preserve"> </w:t>
      </w:r>
      <w:r w:rsidR="009C41D5">
        <w:rPr>
          <w:rFonts w:ascii="Tahoma" w:hAnsi="Tahoma" w:cs="Tahoma"/>
          <w:sz w:val="20"/>
          <w:szCs w:val="20"/>
        </w:rPr>
        <w:t>is</w:t>
      </w:r>
      <w:r w:rsidRPr="00086D46">
        <w:rPr>
          <w:rFonts w:ascii="Tahoma" w:hAnsi="Tahoma" w:cs="Tahoma"/>
          <w:sz w:val="20"/>
          <w:szCs w:val="20"/>
        </w:rPr>
        <w:t xml:space="preserve"> pleased to announce the availability of competitive awards in support of research areas targeted by recent and ongoing philanthropic support. </w:t>
      </w:r>
    </w:p>
    <w:p w:rsidR="009C41D5" w:rsidRDefault="009C41D5" w:rsidP="003E7896">
      <w:pPr>
        <w:rPr>
          <w:rFonts w:ascii="Tahoma" w:eastAsia="Calibri" w:hAnsi="Tahoma" w:cs="Tahoma"/>
          <w:b/>
          <w:bCs/>
          <w:sz w:val="20"/>
        </w:rPr>
      </w:pPr>
    </w:p>
    <w:p w:rsidR="009C41D5" w:rsidRDefault="003958AB" w:rsidP="009C41D5">
      <w:pPr>
        <w:pStyle w:val="ListParagraph"/>
        <w:numPr>
          <w:ilvl w:val="0"/>
          <w:numId w:val="1"/>
        </w:numPr>
        <w:rPr>
          <w:rFonts w:ascii="Tahoma" w:hAnsi="Tahoma" w:cs="Tahoma"/>
          <w:sz w:val="20"/>
          <w:szCs w:val="20"/>
        </w:rPr>
      </w:pPr>
      <w:r w:rsidRPr="009C41D5">
        <w:rPr>
          <w:rFonts w:ascii="Tahoma" w:eastAsia="Calibri" w:hAnsi="Tahoma" w:cs="Tahoma"/>
          <w:b/>
          <w:bCs/>
          <w:sz w:val="20"/>
        </w:rPr>
        <w:t xml:space="preserve">Carol M. Baldwin Foundation for Breast Cancer Research </w:t>
      </w:r>
      <w:r w:rsidRPr="009C41D5">
        <w:rPr>
          <w:rFonts w:ascii="Tahoma" w:eastAsia="Calibri" w:hAnsi="Tahoma" w:cs="Tahoma"/>
          <w:sz w:val="20"/>
        </w:rPr>
        <w:t xml:space="preserve">will support four $35,000 per annum, two-year awards. The Baldwin Awards are intended to advance research on Breast Cancer research on campus. The priority will be given to investigators who have outstanding research proposals in breast cancer and for whom the award will allow the development of competitive extramural funding, NCI preferred. Additional criteria include the translational aspects to the proposed studies and the collaborative nature of the proposal.  Funding for year 2 is contingent on the successful applicants presenting at the annual Breast Cancer Research Retreat and approval by the selection committee.  One of the 2 awards will be dedicated to clinical research. </w:t>
      </w:r>
      <w:r w:rsidR="003E7896" w:rsidRPr="009C41D5">
        <w:rPr>
          <w:rFonts w:ascii="Tahoma" w:hAnsi="Tahoma" w:cs="Tahoma"/>
          <w:sz w:val="18"/>
          <w:szCs w:val="20"/>
        </w:rPr>
        <w:t xml:space="preserve"> </w:t>
      </w:r>
      <w:r w:rsidR="003E7896" w:rsidRPr="009C41D5">
        <w:rPr>
          <w:rFonts w:eastAsia="Calibri" w:cs="Arial"/>
          <w:sz w:val="20"/>
          <w:szCs w:val="20"/>
        </w:rPr>
        <w:t xml:space="preserve">Two </w:t>
      </w:r>
      <w:r w:rsidR="003E7896" w:rsidRPr="009C41D5">
        <w:rPr>
          <w:rFonts w:ascii="Tahoma" w:hAnsi="Tahoma" w:cs="Tahoma"/>
          <w:sz w:val="20"/>
          <w:szCs w:val="20"/>
        </w:rPr>
        <w:t xml:space="preserve">$40,000/year </w:t>
      </w:r>
    </w:p>
    <w:p w:rsidR="009C41D5" w:rsidRDefault="003E7896" w:rsidP="009C41D5">
      <w:pPr>
        <w:pStyle w:val="ListParagraph"/>
        <w:numPr>
          <w:ilvl w:val="0"/>
          <w:numId w:val="1"/>
        </w:numPr>
        <w:rPr>
          <w:rFonts w:ascii="Tahoma" w:hAnsi="Tahoma" w:cs="Tahoma"/>
          <w:sz w:val="20"/>
          <w:szCs w:val="20"/>
        </w:rPr>
      </w:pPr>
      <w:r w:rsidRPr="009C41D5">
        <w:rPr>
          <w:rFonts w:ascii="Tahoma" w:hAnsi="Tahoma" w:cs="Tahoma"/>
          <w:b/>
          <w:sz w:val="20"/>
          <w:szCs w:val="20"/>
        </w:rPr>
        <w:t xml:space="preserve">Fusion Awards </w:t>
      </w:r>
      <w:r w:rsidRPr="009C41D5">
        <w:rPr>
          <w:rFonts w:ascii="Tahoma" w:hAnsi="Tahoma" w:cs="Tahoma"/>
          <w:sz w:val="20"/>
          <w:szCs w:val="20"/>
        </w:rPr>
        <w:t xml:space="preserve">are offered for projects that emphasize </w:t>
      </w:r>
      <w:r w:rsidR="00AE73CD" w:rsidRPr="009C41D5">
        <w:rPr>
          <w:rFonts w:ascii="Tahoma" w:hAnsi="Tahoma" w:cs="Tahoma"/>
          <w:sz w:val="20"/>
          <w:szCs w:val="20"/>
        </w:rPr>
        <w:t xml:space="preserve">basic </w:t>
      </w:r>
      <w:r w:rsidRPr="009C41D5">
        <w:rPr>
          <w:rFonts w:ascii="Tahoma" w:hAnsi="Tahoma" w:cs="Tahoma"/>
          <w:sz w:val="20"/>
          <w:szCs w:val="20"/>
        </w:rPr>
        <w:t xml:space="preserve">translational, interdisciplinary research (see Fusion Award description).  </w:t>
      </w:r>
    </w:p>
    <w:p w:rsidR="009C41D5" w:rsidRDefault="003E7896" w:rsidP="009C41D5">
      <w:pPr>
        <w:pStyle w:val="ListParagraph"/>
        <w:numPr>
          <w:ilvl w:val="0"/>
          <w:numId w:val="1"/>
        </w:numPr>
        <w:rPr>
          <w:rFonts w:ascii="Tahoma" w:hAnsi="Tahoma" w:cs="Tahoma"/>
          <w:sz w:val="20"/>
          <w:szCs w:val="20"/>
        </w:rPr>
      </w:pPr>
      <w:r w:rsidRPr="009C41D5">
        <w:rPr>
          <w:rFonts w:ascii="Tahoma" w:hAnsi="Tahoma" w:cs="Tahoma"/>
          <w:sz w:val="20"/>
          <w:szCs w:val="20"/>
        </w:rPr>
        <w:t xml:space="preserve">The </w:t>
      </w:r>
      <w:proofErr w:type="spellStart"/>
      <w:r w:rsidRPr="009C41D5">
        <w:rPr>
          <w:rFonts w:ascii="Tahoma" w:hAnsi="Tahoma" w:cs="Tahoma"/>
          <w:b/>
          <w:sz w:val="20"/>
          <w:szCs w:val="20"/>
        </w:rPr>
        <w:t>Catacosinos</w:t>
      </w:r>
      <w:proofErr w:type="spellEnd"/>
      <w:r w:rsidRPr="009C41D5">
        <w:rPr>
          <w:rFonts w:ascii="Tahoma" w:hAnsi="Tahoma" w:cs="Tahoma"/>
          <w:b/>
          <w:sz w:val="20"/>
          <w:szCs w:val="20"/>
        </w:rPr>
        <w:t xml:space="preserve"> Cancer Translational Researcher Award</w:t>
      </w:r>
      <w:r w:rsidRPr="009C41D5">
        <w:rPr>
          <w:rFonts w:ascii="Tahoma" w:hAnsi="Tahoma" w:cs="Tahoma"/>
          <w:sz w:val="20"/>
          <w:szCs w:val="20"/>
        </w:rPr>
        <w:t xml:space="preserve"> will provide </w:t>
      </w:r>
      <w:r w:rsidR="003958AB" w:rsidRPr="009C41D5">
        <w:rPr>
          <w:rFonts w:ascii="Tahoma" w:hAnsi="Tahoma" w:cs="Tahoma"/>
          <w:sz w:val="20"/>
          <w:szCs w:val="20"/>
        </w:rPr>
        <w:t xml:space="preserve">one </w:t>
      </w:r>
      <w:r w:rsidRPr="009C41D5">
        <w:rPr>
          <w:rFonts w:ascii="Tahoma" w:hAnsi="Tahoma" w:cs="Tahoma"/>
          <w:sz w:val="20"/>
          <w:szCs w:val="20"/>
        </w:rPr>
        <w:t>$30,000</w:t>
      </w:r>
      <w:r w:rsidR="003958AB" w:rsidRPr="009C41D5">
        <w:rPr>
          <w:rFonts w:ascii="Tahoma" w:hAnsi="Tahoma" w:cs="Tahoma"/>
          <w:sz w:val="20"/>
          <w:szCs w:val="20"/>
        </w:rPr>
        <w:t xml:space="preserve"> award</w:t>
      </w:r>
      <w:r w:rsidRPr="009C41D5">
        <w:rPr>
          <w:rFonts w:ascii="Tahoma" w:hAnsi="Tahoma" w:cs="Tahoma"/>
          <w:sz w:val="20"/>
          <w:szCs w:val="20"/>
        </w:rPr>
        <w:t xml:space="preserve">.  </w:t>
      </w:r>
    </w:p>
    <w:p w:rsidR="009C41D5" w:rsidRDefault="003E7896" w:rsidP="009C41D5">
      <w:pPr>
        <w:pStyle w:val="ListParagraph"/>
        <w:numPr>
          <w:ilvl w:val="0"/>
          <w:numId w:val="1"/>
        </w:numPr>
        <w:rPr>
          <w:rFonts w:ascii="Tahoma" w:hAnsi="Tahoma" w:cs="Tahoma"/>
          <w:sz w:val="20"/>
          <w:szCs w:val="20"/>
        </w:rPr>
      </w:pPr>
      <w:r w:rsidRPr="009C41D5">
        <w:rPr>
          <w:rFonts w:ascii="Tahoma" w:hAnsi="Tahoma" w:cs="Tahoma"/>
          <w:sz w:val="20"/>
          <w:szCs w:val="20"/>
        </w:rPr>
        <w:t xml:space="preserve">The </w:t>
      </w:r>
      <w:r w:rsidRPr="009C41D5">
        <w:rPr>
          <w:rFonts w:ascii="Tahoma" w:hAnsi="Tahoma" w:cs="Tahoma"/>
          <w:b/>
          <w:sz w:val="20"/>
          <w:szCs w:val="20"/>
        </w:rPr>
        <w:t>Walk-for-Beauty Foundation</w:t>
      </w:r>
      <w:r w:rsidRPr="009C41D5">
        <w:rPr>
          <w:rFonts w:ascii="Tahoma" w:hAnsi="Tahoma" w:cs="Tahoma"/>
          <w:sz w:val="20"/>
          <w:szCs w:val="20"/>
        </w:rPr>
        <w:t xml:space="preserve"> will support one $35,000 project focused on breast cancer (if sufficient funds become available, a second proposal will be awarded).  </w:t>
      </w:r>
    </w:p>
    <w:p w:rsidR="003E7896" w:rsidRPr="009C41D5" w:rsidRDefault="003E7896" w:rsidP="009C41D5">
      <w:pPr>
        <w:pStyle w:val="ListParagraph"/>
        <w:numPr>
          <w:ilvl w:val="0"/>
          <w:numId w:val="1"/>
        </w:numPr>
        <w:rPr>
          <w:rFonts w:ascii="Tahoma" w:hAnsi="Tahoma" w:cs="Tahoma"/>
          <w:sz w:val="20"/>
          <w:szCs w:val="20"/>
        </w:rPr>
      </w:pPr>
      <w:r w:rsidRPr="009C41D5">
        <w:rPr>
          <w:rFonts w:ascii="Tahoma" w:hAnsi="Tahoma" w:cs="Tahoma"/>
          <w:sz w:val="20"/>
          <w:szCs w:val="20"/>
        </w:rPr>
        <w:t xml:space="preserve">Two </w:t>
      </w:r>
      <w:r w:rsidRPr="009C41D5">
        <w:rPr>
          <w:rFonts w:ascii="Tahoma" w:hAnsi="Tahoma" w:cs="Tahoma"/>
          <w:b/>
          <w:sz w:val="20"/>
          <w:szCs w:val="20"/>
        </w:rPr>
        <w:t>Clinical Research Awards</w:t>
      </w:r>
      <w:r w:rsidRPr="009C41D5">
        <w:rPr>
          <w:rFonts w:ascii="Tahoma" w:hAnsi="Tahoma" w:cs="Tahoma"/>
          <w:sz w:val="20"/>
          <w:szCs w:val="20"/>
        </w:rPr>
        <w:t xml:space="preserve"> ($40,000/year) are designed to support health services evaluation </w:t>
      </w:r>
      <w:r w:rsidR="00AE73CD" w:rsidRPr="009C41D5">
        <w:rPr>
          <w:rFonts w:ascii="Tahoma" w:hAnsi="Tahoma" w:cs="Tahoma"/>
          <w:sz w:val="20"/>
          <w:szCs w:val="20"/>
        </w:rPr>
        <w:t>or</w:t>
      </w:r>
      <w:r w:rsidRPr="009C41D5">
        <w:rPr>
          <w:rFonts w:ascii="Tahoma" w:hAnsi="Tahoma" w:cs="Tahoma"/>
          <w:sz w:val="20"/>
          <w:szCs w:val="20"/>
        </w:rPr>
        <w:t xml:space="preserve"> outcomes data in clinical departments.  Preference in funding will be provided to applicants who have a </w:t>
      </w:r>
      <w:r w:rsidR="00686E32" w:rsidRPr="009C41D5">
        <w:rPr>
          <w:rFonts w:ascii="Tahoma" w:hAnsi="Tahoma" w:cs="Tahoma"/>
          <w:sz w:val="20"/>
          <w:szCs w:val="20"/>
        </w:rPr>
        <w:t>high potential</w:t>
      </w:r>
      <w:r w:rsidRPr="009C41D5">
        <w:rPr>
          <w:rFonts w:ascii="Tahoma" w:hAnsi="Tahoma" w:cs="Tahoma"/>
          <w:sz w:val="20"/>
          <w:szCs w:val="20"/>
        </w:rPr>
        <w:t xml:space="preserve"> for converting these projects into an extramural peer-reviewed research award.  </w:t>
      </w:r>
    </w:p>
    <w:p w:rsidR="003E7896" w:rsidRPr="00086D46" w:rsidRDefault="003E7896" w:rsidP="003E7896">
      <w:pPr>
        <w:ind w:firstLine="720"/>
        <w:jc w:val="both"/>
        <w:rPr>
          <w:sz w:val="20"/>
          <w:szCs w:val="20"/>
        </w:rPr>
      </w:pPr>
    </w:p>
    <w:p w:rsidR="003E7896" w:rsidRPr="00086D46" w:rsidRDefault="003E7896" w:rsidP="003E7896">
      <w:pPr>
        <w:ind w:firstLine="720"/>
        <w:jc w:val="both"/>
        <w:rPr>
          <w:rFonts w:ascii="Tahoma" w:hAnsi="Tahoma" w:cs="Tahoma"/>
          <w:sz w:val="20"/>
          <w:szCs w:val="20"/>
        </w:rPr>
      </w:pPr>
      <w:r w:rsidRPr="00086D46">
        <w:rPr>
          <w:rFonts w:ascii="Tahoma" w:hAnsi="Tahoma" w:cs="Tahoma"/>
          <w:sz w:val="20"/>
          <w:szCs w:val="20"/>
        </w:rPr>
        <w:t xml:space="preserve">Award funds are to be used in support of research efforts targeting the areas specified by donor individuals and/or groups. </w:t>
      </w:r>
      <w:r w:rsidR="00E01ACD">
        <w:rPr>
          <w:rFonts w:ascii="Tahoma" w:hAnsi="Tahoma" w:cs="Tahoma"/>
          <w:b/>
          <w:i/>
          <w:sz w:val="20"/>
          <w:szCs w:val="20"/>
          <w:u w:val="single"/>
        </w:rPr>
        <w:t xml:space="preserve">All </w:t>
      </w:r>
      <w:r w:rsidRPr="00086D46">
        <w:rPr>
          <w:rFonts w:ascii="Tahoma" w:hAnsi="Tahoma" w:cs="Tahoma"/>
          <w:b/>
          <w:i/>
          <w:sz w:val="20"/>
          <w:szCs w:val="20"/>
          <w:u w:val="single"/>
        </w:rPr>
        <w:t>awards specifically prohibit faculty salary support in any form, and will not pay travel, conference fees, memberships, subscriptions, and indirect/administrative costs</w:t>
      </w:r>
      <w:r w:rsidRPr="00086D46">
        <w:rPr>
          <w:rFonts w:ascii="Tahoma" w:hAnsi="Tahoma" w:cs="Tahoma"/>
          <w:b/>
          <w:bCs/>
          <w:i/>
          <w:sz w:val="20"/>
          <w:szCs w:val="20"/>
          <w:u w:val="single"/>
        </w:rPr>
        <w:t>.</w:t>
      </w:r>
      <w:r w:rsidRPr="00086D46">
        <w:rPr>
          <w:rFonts w:ascii="Tahoma" w:hAnsi="Tahoma" w:cs="Tahoma"/>
          <w:b/>
          <w:bCs/>
          <w:sz w:val="20"/>
          <w:szCs w:val="20"/>
        </w:rPr>
        <w:t xml:space="preserve"> </w:t>
      </w:r>
      <w:r w:rsidRPr="00086D46">
        <w:rPr>
          <w:rFonts w:ascii="Tahoma" w:hAnsi="Tahoma" w:cs="Tahoma"/>
          <w:sz w:val="20"/>
          <w:szCs w:val="20"/>
        </w:rPr>
        <w:t xml:space="preserve">Other restrictions on the use of the funds may apply.  Contact the Office of Scientific Affairs if you have further questions. The application process is simple and instructions are provided.  </w:t>
      </w:r>
      <w:r w:rsidRPr="00086D46">
        <w:rPr>
          <w:rFonts w:ascii="Tahoma" w:hAnsi="Tahoma" w:cs="Tahoma"/>
          <w:b/>
          <w:sz w:val="20"/>
          <w:szCs w:val="20"/>
        </w:rPr>
        <w:t>All faculty who have not received a TRO within the last three years in the category for which they are applying are eligible.</w:t>
      </w:r>
      <w:r w:rsidRPr="00086D46">
        <w:rPr>
          <w:rFonts w:ascii="Tahoma" w:hAnsi="Tahoma" w:cs="Tahoma"/>
          <w:sz w:val="20"/>
          <w:szCs w:val="20"/>
        </w:rPr>
        <w:t xml:space="preserve">  </w:t>
      </w:r>
      <w:r w:rsidR="009C41D5" w:rsidRPr="009C41D5">
        <w:rPr>
          <w:rFonts w:ascii="Tahoma" w:hAnsi="Tahoma" w:cs="Tahoma"/>
          <w:i/>
          <w:sz w:val="20"/>
          <w:szCs w:val="20"/>
          <w:highlight w:val="yellow"/>
        </w:rPr>
        <w:t>Faculty members may only be listed on one a</w:t>
      </w:r>
      <w:r w:rsidRPr="009C41D5">
        <w:rPr>
          <w:rFonts w:ascii="Tahoma" w:hAnsi="Tahoma" w:cs="Tahoma"/>
          <w:i/>
          <w:iCs/>
          <w:sz w:val="20"/>
          <w:szCs w:val="20"/>
          <w:highlight w:val="yellow"/>
        </w:rPr>
        <w:t>pplication</w:t>
      </w:r>
      <w:r w:rsidR="009C41D5">
        <w:rPr>
          <w:rFonts w:ascii="Tahoma" w:hAnsi="Tahoma" w:cs="Tahoma"/>
          <w:i/>
          <w:iCs/>
          <w:sz w:val="20"/>
          <w:szCs w:val="20"/>
          <w:highlight w:val="yellow"/>
        </w:rPr>
        <w:t>.</w:t>
      </w:r>
      <w:r w:rsidRPr="00086D46">
        <w:rPr>
          <w:rFonts w:ascii="Tahoma" w:hAnsi="Tahoma" w:cs="Tahoma"/>
          <w:sz w:val="20"/>
          <w:szCs w:val="20"/>
        </w:rPr>
        <w:t xml:space="preserve">  Awards will be activat</w:t>
      </w:r>
      <w:r w:rsidR="003958AB">
        <w:rPr>
          <w:rFonts w:ascii="Tahoma" w:hAnsi="Tahoma" w:cs="Tahoma"/>
          <w:sz w:val="20"/>
          <w:szCs w:val="20"/>
        </w:rPr>
        <w:t>ed on or about September 1, 202</w:t>
      </w:r>
      <w:r w:rsidR="004A1D26">
        <w:rPr>
          <w:rFonts w:ascii="Tahoma" w:hAnsi="Tahoma" w:cs="Tahoma"/>
          <w:sz w:val="20"/>
          <w:szCs w:val="20"/>
        </w:rPr>
        <w:t>3</w:t>
      </w:r>
      <w:r w:rsidRPr="00086D46">
        <w:rPr>
          <w:rFonts w:ascii="Tahoma" w:hAnsi="Tahoma" w:cs="Tahoma"/>
          <w:sz w:val="16"/>
          <w:szCs w:val="16"/>
        </w:rPr>
        <w:t>.</w:t>
      </w:r>
      <w:r w:rsidRPr="00086D46">
        <w:rPr>
          <w:rFonts w:ascii="Tahoma" w:hAnsi="Tahoma" w:cs="Tahoma"/>
          <w:sz w:val="20"/>
          <w:szCs w:val="20"/>
        </w:rPr>
        <w:t xml:space="preserve">  All annual increments of funding are to be expended within 18 months of activation.  Awardees agree to provide a synopsis of the research accomplished during the first 6 to 12 months of the award period for both 1 and </w:t>
      </w:r>
      <w:r w:rsidR="004A1D26">
        <w:rPr>
          <w:rFonts w:ascii="Tahoma" w:hAnsi="Tahoma" w:cs="Tahoma"/>
          <w:sz w:val="20"/>
          <w:szCs w:val="20"/>
        </w:rPr>
        <w:t>2-year</w:t>
      </w:r>
      <w:r w:rsidRPr="00086D46">
        <w:rPr>
          <w:rFonts w:ascii="Tahoma" w:hAnsi="Tahoma" w:cs="Tahoma"/>
          <w:sz w:val="20"/>
          <w:szCs w:val="20"/>
        </w:rPr>
        <w:t xml:space="preserve"> awards, respectively, via the TRO Submittable system.  </w:t>
      </w:r>
    </w:p>
    <w:p w:rsidR="003E7896" w:rsidRPr="00086D46" w:rsidRDefault="003E7896" w:rsidP="003E7896">
      <w:pPr>
        <w:ind w:firstLine="720"/>
        <w:jc w:val="both"/>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990"/>
        <w:gridCol w:w="2160"/>
        <w:gridCol w:w="1690"/>
      </w:tblGrid>
      <w:tr w:rsidR="003E7896" w:rsidRPr="00086D46" w:rsidTr="007535EF">
        <w:trPr>
          <w:trHeight w:val="296"/>
          <w:jc w:val="center"/>
        </w:trPr>
        <w:tc>
          <w:tcPr>
            <w:tcW w:w="4495" w:type="dxa"/>
            <w:shd w:val="clear" w:color="auto" w:fill="BFBFBF"/>
          </w:tcPr>
          <w:p w:rsidR="003E7896" w:rsidRPr="00086D46" w:rsidRDefault="003E7896" w:rsidP="00E32C94">
            <w:pPr>
              <w:keepNext/>
              <w:jc w:val="center"/>
              <w:outlineLvl w:val="2"/>
              <w:rPr>
                <w:rFonts w:ascii="Tahoma" w:hAnsi="Tahoma" w:cs="Tahoma"/>
                <w:b/>
                <w:i/>
                <w:sz w:val="20"/>
                <w:szCs w:val="20"/>
              </w:rPr>
            </w:pPr>
            <w:r w:rsidRPr="00086D46">
              <w:rPr>
                <w:rFonts w:ascii="Tahoma" w:hAnsi="Tahoma" w:cs="Tahoma"/>
                <w:b/>
                <w:i/>
                <w:sz w:val="20"/>
                <w:szCs w:val="20"/>
              </w:rPr>
              <w:t>Targeted Opportunity</w:t>
            </w:r>
          </w:p>
        </w:tc>
        <w:tc>
          <w:tcPr>
            <w:tcW w:w="990" w:type="dxa"/>
            <w:shd w:val="clear" w:color="auto" w:fill="BFBFBF"/>
          </w:tcPr>
          <w:p w:rsidR="003E7896" w:rsidRPr="00086D46" w:rsidRDefault="003E7896" w:rsidP="00E32C94">
            <w:pPr>
              <w:jc w:val="center"/>
              <w:rPr>
                <w:rFonts w:ascii="Tahoma" w:hAnsi="Tahoma" w:cs="Tahoma"/>
                <w:b/>
                <w:i/>
                <w:sz w:val="20"/>
                <w:szCs w:val="20"/>
              </w:rPr>
            </w:pPr>
            <w:r w:rsidRPr="00086D46">
              <w:rPr>
                <w:rFonts w:ascii="Tahoma" w:hAnsi="Tahoma" w:cs="Tahoma"/>
                <w:b/>
                <w:i/>
                <w:sz w:val="20"/>
                <w:szCs w:val="20"/>
              </w:rPr>
              <w:t># of Awards</w:t>
            </w:r>
          </w:p>
        </w:tc>
        <w:tc>
          <w:tcPr>
            <w:tcW w:w="2160" w:type="dxa"/>
            <w:shd w:val="clear" w:color="auto" w:fill="BFBFBF"/>
          </w:tcPr>
          <w:p w:rsidR="003E7896" w:rsidRPr="00086D46" w:rsidRDefault="003E7896" w:rsidP="00E32C94">
            <w:pPr>
              <w:jc w:val="center"/>
              <w:rPr>
                <w:rFonts w:ascii="Tahoma" w:hAnsi="Tahoma" w:cs="Tahoma"/>
                <w:b/>
                <w:i/>
                <w:sz w:val="20"/>
                <w:szCs w:val="20"/>
              </w:rPr>
            </w:pPr>
            <w:r w:rsidRPr="00086D46">
              <w:rPr>
                <w:rFonts w:ascii="Tahoma" w:hAnsi="Tahoma" w:cs="Tahoma"/>
                <w:b/>
                <w:i/>
                <w:sz w:val="20"/>
                <w:szCs w:val="20"/>
              </w:rPr>
              <w:t xml:space="preserve">Total Amount  </w:t>
            </w:r>
          </w:p>
          <w:p w:rsidR="003E7896" w:rsidRPr="00086D46" w:rsidRDefault="003E7896" w:rsidP="00E32C94">
            <w:pPr>
              <w:jc w:val="center"/>
              <w:rPr>
                <w:rFonts w:ascii="Tahoma" w:hAnsi="Tahoma" w:cs="Tahoma"/>
                <w:b/>
                <w:i/>
                <w:sz w:val="20"/>
                <w:szCs w:val="20"/>
              </w:rPr>
            </w:pPr>
            <w:r w:rsidRPr="00086D46">
              <w:rPr>
                <w:rFonts w:ascii="Tahoma" w:hAnsi="Tahoma" w:cs="Tahoma"/>
                <w:b/>
                <w:i/>
                <w:sz w:val="20"/>
                <w:szCs w:val="20"/>
              </w:rPr>
              <w:t>(per year)</w:t>
            </w:r>
          </w:p>
        </w:tc>
        <w:tc>
          <w:tcPr>
            <w:tcW w:w="1690" w:type="dxa"/>
            <w:shd w:val="clear" w:color="auto" w:fill="BFBFBF"/>
          </w:tcPr>
          <w:p w:rsidR="003E7896" w:rsidRPr="00086D46" w:rsidRDefault="003E7896" w:rsidP="00E32C94">
            <w:pPr>
              <w:jc w:val="center"/>
              <w:rPr>
                <w:rFonts w:ascii="Tahoma" w:hAnsi="Tahoma" w:cs="Tahoma"/>
                <w:b/>
                <w:i/>
                <w:sz w:val="20"/>
                <w:szCs w:val="20"/>
              </w:rPr>
            </w:pPr>
            <w:r w:rsidRPr="00086D46">
              <w:rPr>
                <w:rFonts w:ascii="Tahoma" w:hAnsi="Tahoma" w:cs="Tahoma"/>
                <w:b/>
                <w:i/>
                <w:sz w:val="20"/>
                <w:szCs w:val="20"/>
              </w:rPr>
              <w:t xml:space="preserve">Award Period </w:t>
            </w:r>
          </w:p>
          <w:p w:rsidR="003E7896" w:rsidRPr="00086D46" w:rsidRDefault="003E7896" w:rsidP="00E32C94">
            <w:pPr>
              <w:jc w:val="center"/>
              <w:rPr>
                <w:rFonts w:ascii="Tahoma" w:hAnsi="Tahoma" w:cs="Tahoma"/>
                <w:b/>
                <w:i/>
                <w:sz w:val="20"/>
                <w:szCs w:val="20"/>
              </w:rPr>
            </w:pPr>
            <w:r w:rsidRPr="00086D46">
              <w:rPr>
                <w:rFonts w:ascii="Tahoma" w:hAnsi="Tahoma" w:cs="Tahoma"/>
                <w:b/>
                <w:i/>
                <w:sz w:val="20"/>
                <w:szCs w:val="20"/>
              </w:rPr>
              <w:t>(years)</w:t>
            </w:r>
          </w:p>
        </w:tc>
      </w:tr>
      <w:tr w:rsidR="003E7896" w:rsidRPr="00086D46" w:rsidTr="007535EF">
        <w:trPr>
          <w:jc w:val="center"/>
        </w:trPr>
        <w:tc>
          <w:tcPr>
            <w:tcW w:w="4495" w:type="dxa"/>
            <w:tcBorders>
              <w:top w:val="single" w:sz="2" w:space="0" w:color="auto"/>
            </w:tcBorders>
          </w:tcPr>
          <w:p w:rsidR="003E7896" w:rsidRPr="00086D46" w:rsidRDefault="003958AB" w:rsidP="00E32C94">
            <w:pPr>
              <w:rPr>
                <w:rFonts w:ascii="Tahoma" w:hAnsi="Tahoma" w:cs="Tahoma"/>
                <w:sz w:val="20"/>
                <w:szCs w:val="20"/>
              </w:rPr>
            </w:pPr>
            <w:r>
              <w:rPr>
                <w:rFonts w:ascii="Tahoma" w:hAnsi="Tahoma" w:cs="Tahoma"/>
                <w:sz w:val="20"/>
                <w:szCs w:val="20"/>
              </w:rPr>
              <w:t xml:space="preserve">Carol M. Baldwin Foundation for Breast Cancer Research </w:t>
            </w:r>
            <w:r w:rsidRPr="003958AB">
              <w:rPr>
                <w:rFonts w:ascii="Tahoma" w:hAnsi="Tahoma" w:cs="Tahoma"/>
                <w:i/>
                <w:color w:val="FF0000"/>
                <w:sz w:val="16"/>
                <w:szCs w:val="20"/>
              </w:rPr>
              <w:t xml:space="preserve">(Awardees must present at the Annual Breast Cancer Retreat. </w:t>
            </w:r>
            <w:r w:rsidR="009C41D5">
              <w:rPr>
                <w:rFonts w:ascii="Tahoma" w:hAnsi="Tahoma" w:cs="Tahoma"/>
                <w:i/>
                <w:color w:val="FF0000"/>
                <w:sz w:val="16"/>
                <w:szCs w:val="20"/>
              </w:rPr>
              <w:t>Second-year</w:t>
            </w:r>
            <w:r w:rsidRPr="003958AB">
              <w:rPr>
                <w:rFonts w:ascii="Tahoma" w:hAnsi="Tahoma" w:cs="Tahoma"/>
                <w:i/>
                <w:color w:val="FF0000"/>
                <w:sz w:val="16"/>
                <w:szCs w:val="20"/>
              </w:rPr>
              <w:t xml:space="preserve"> funds are contingent upon approval by the selected committee)</w:t>
            </w:r>
          </w:p>
        </w:tc>
        <w:tc>
          <w:tcPr>
            <w:tcW w:w="990" w:type="dxa"/>
            <w:tcBorders>
              <w:top w:val="single" w:sz="2" w:space="0" w:color="auto"/>
            </w:tcBorders>
          </w:tcPr>
          <w:p w:rsidR="003E7896" w:rsidRPr="00086D46" w:rsidRDefault="001F29FE" w:rsidP="00E32C94">
            <w:pPr>
              <w:spacing w:line="360" w:lineRule="auto"/>
              <w:jc w:val="center"/>
              <w:rPr>
                <w:rFonts w:ascii="Tahoma" w:hAnsi="Tahoma" w:cs="Tahoma"/>
                <w:bCs/>
                <w:iCs/>
                <w:sz w:val="20"/>
                <w:szCs w:val="20"/>
              </w:rPr>
            </w:pPr>
            <w:r>
              <w:rPr>
                <w:rFonts w:ascii="Tahoma" w:hAnsi="Tahoma" w:cs="Tahoma"/>
                <w:bCs/>
                <w:iCs/>
                <w:sz w:val="20"/>
                <w:szCs w:val="20"/>
              </w:rPr>
              <w:t>4</w:t>
            </w:r>
            <w:bookmarkStart w:id="0" w:name="_GoBack"/>
            <w:bookmarkEnd w:id="0"/>
          </w:p>
        </w:tc>
        <w:tc>
          <w:tcPr>
            <w:tcW w:w="2160" w:type="dxa"/>
            <w:tcBorders>
              <w:top w:val="single" w:sz="2" w:space="0" w:color="auto"/>
            </w:tcBorders>
          </w:tcPr>
          <w:p w:rsidR="003E7896" w:rsidRPr="00086D46" w:rsidRDefault="003958AB" w:rsidP="00E32C94">
            <w:pPr>
              <w:spacing w:line="360" w:lineRule="auto"/>
              <w:rPr>
                <w:rFonts w:ascii="Tahoma" w:hAnsi="Tahoma" w:cs="Tahoma"/>
                <w:bCs/>
                <w:iCs/>
                <w:sz w:val="20"/>
                <w:szCs w:val="20"/>
              </w:rPr>
            </w:pPr>
            <w:r>
              <w:rPr>
                <w:rFonts w:ascii="Tahoma" w:hAnsi="Tahoma" w:cs="Tahoma"/>
                <w:bCs/>
                <w:iCs/>
                <w:sz w:val="20"/>
                <w:szCs w:val="20"/>
              </w:rPr>
              <w:t xml:space="preserve">$ 35,000 </w:t>
            </w:r>
            <w:r w:rsidRPr="003958AB">
              <w:rPr>
                <w:rFonts w:ascii="Tahoma" w:hAnsi="Tahoma" w:cs="Tahoma"/>
                <w:b/>
                <w:bCs/>
                <w:iCs/>
                <w:sz w:val="20"/>
                <w:szCs w:val="20"/>
              </w:rPr>
              <w:t>*</w:t>
            </w:r>
          </w:p>
        </w:tc>
        <w:tc>
          <w:tcPr>
            <w:tcW w:w="1690" w:type="dxa"/>
            <w:tcBorders>
              <w:top w:val="single" w:sz="2" w:space="0" w:color="auto"/>
            </w:tcBorders>
          </w:tcPr>
          <w:p w:rsidR="003E7896" w:rsidRPr="00086D46" w:rsidRDefault="003958AB" w:rsidP="00E32C94">
            <w:pPr>
              <w:spacing w:line="360" w:lineRule="auto"/>
              <w:jc w:val="center"/>
              <w:rPr>
                <w:rFonts w:ascii="Tahoma" w:hAnsi="Tahoma" w:cs="Tahoma"/>
                <w:bCs/>
                <w:iCs/>
                <w:sz w:val="20"/>
                <w:szCs w:val="20"/>
              </w:rPr>
            </w:pPr>
            <w:r>
              <w:rPr>
                <w:rFonts w:ascii="Tahoma" w:hAnsi="Tahoma" w:cs="Tahoma"/>
                <w:bCs/>
                <w:iCs/>
                <w:sz w:val="20"/>
                <w:szCs w:val="20"/>
              </w:rPr>
              <w:t>2</w:t>
            </w:r>
          </w:p>
        </w:tc>
      </w:tr>
      <w:tr w:rsidR="003958AB" w:rsidRPr="00086D46" w:rsidTr="007535EF">
        <w:trPr>
          <w:jc w:val="center"/>
        </w:trPr>
        <w:tc>
          <w:tcPr>
            <w:tcW w:w="4495" w:type="dxa"/>
            <w:tcBorders>
              <w:top w:val="single" w:sz="2" w:space="0" w:color="auto"/>
            </w:tcBorders>
          </w:tcPr>
          <w:p w:rsidR="003958AB" w:rsidRPr="00086D46" w:rsidRDefault="003958AB" w:rsidP="003958AB">
            <w:pPr>
              <w:rPr>
                <w:rFonts w:ascii="Tahoma" w:hAnsi="Tahoma" w:cs="Tahoma"/>
                <w:sz w:val="20"/>
                <w:szCs w:val="20"/>
              </w:rPr>
            </w:pPr>
            <w:proofErr w:type="spellStart"/>
            <w:r w:rsidRPr="00086D46">
              <w:rPr>
                <w:rFonts w:ascii="Tahoma" w:hAnsi="Tahoma" w:cs="Tahoma"/>
                <w:sz w:val="20"/>
                <w:szCs w:val="20"/>
              </w:rPr>
              <w:t>Catacosinos</w:t>
            </w:r>
            <w:proofErr w:type="spellEnd"/>
            <w:r w:rsidRPr="00086D46">
              <w:rPr>
                <w:rFonts w:ascii="Tahoma" w:hAnsi="Tahoma" w:cs="Tahoma"/>
                <w:sz w:val="20"/>
                <w:szCs w:val="20"/>
              </w:rPr>
              <w:t xml:space="preserve"> Cancer Translational Researcher Award </w:t>
            </w:r>
          </w:p>
        </w:tc>
        <w:tc>
          <w:tcPr>
            <w:tcW w:w="990" w:type="dxa"/>
            <w:tcBorders>
              <w:top w:val="single" w:sz="2" w:space="0" w:color="auto"/>
            </w:tcBorders>
          </w:tcPr>
          <w:p w:rsidR="003958AB" w:rsidRPr="00086D46" w:rsidRDefault="003958AB" w:rsidP="003958AB">
            <w:pPr>
              <w:spacing w:line="360" w:lineRule="auto"/>
              <w:jc w:val="center"/>
              <w:rPr>
                <w:rFonts w:ascii="Tahoma" w:hAnsi="Tahoma" w:cs="Tahoma"/>
                <w:bCs/>
                <w:iCs/>
                <w:sz w:val="20"/>
                <w:szCs w:val="20"/>
              </w:rPr>
            </w:pPr>
            <w:r w:rsidRPr="00086D46">
              <w:rPr>
                <w:rFonts w:ascii="Tahoma" w:hAnsi="Tahoma" w:cs="Tahoma"/>
                <w:bCs/>
                <w:iCs/>
                <w:sz w:val="20"/>
                <w:szCs w:val="20"/>
              </w:rPr>
              <w:t>1</w:t>
            </w:r>
          </w:p>
        </w:tc>
        <w:tc>
          <w:tcPr>
            <w:tcW w:w="2160" w:type="dxa"/>
            <w:tcBorders>
              <w:top w:val="single" w:sz="2" w:space="0" w:color="auto"/>
            </w:tcBorders>
          </w:tcPr>
          <w:p w:rsidR="003958AB" w:rsidRPr="00086D46" w:rsidRDefault="003958AB" w:rsidP="003958AB">
            <w:pPr>
              <w:spacing w:line="360" w:lineRule="auto"/>
              <w:rPr>
                <w:rFonts w:ascii="Tahoma" w:hAnsi="Tahoma" w:cs="Tahoma"/>
                <w:bCs/>
                <w:iCs/>
                <w:sz w:val="20"/>
                <w:szCs w:val="20"/>
              </w:rPr>
            </w:pPr>
            <w:r w:rsidRPr="00086D46">
              <w:rPr>
                <w:rFonts w:ascii="Tahoma" w:hAnsi="Tahoma" w:cs="Tahoma"/>
                <w:bCs/>
                <w:iCs/>
                <w:sz w:val="20"/>
                <w:szCs w:val="20"/>
              </w:rPr>
              <w:t xml:space="preserve">$ 30,000 </w:t>
            </w:r>
            <w:r w:rsidRPr="00086D46">
              <w:rPr>
                <w:rFonts w:ascii="Tahoma" w:hAnsi="Tahoma" w:cs="Tahoma"/>
                <w:b/>
                <w:iCs/>
                <w:sz w:val="20"/>
                <w:szCs w:val="20"/>
              </w:rPr>
              <w:t>**</w:t>
            </w:r>
          </w:p>
        </w:tc>
        <w:tc>
          <w:tcPr>
            <w:tcW w:w="1690" w:type="dxa"/>
            <w:tcBorders>
              <w:top w:val="single" w:sz="2" w:space="0" w:color="auto"/>
            </w:tcBorders>
          </w:tcPr>
          <w:p w:rsidR="003958AB" w:rsidRPr="00086D46" w:rsidRDefault="003958AB" w:rsidP="003958AB">
            <w:pPr>
              <w:spacing w:line="360" w:lineRule="auto"/>
              <w:jc w:val="center"/>
              <w:rPr>
                <w:rFonts w:ascii="Tahoma" w:hAnsi="Tahoma" w:cs="Tahoma"/>
                <w:bCs/>
                <w:iCs/>
                <w:sz w:val="20"/>
                <w:szCs w:val="20"/>
              </w:rPr>
            </w:pPr>
            <w:r w:rsidRPr="00086D46">
              <w:rPr>
                <w:rFonts w:ascii="Tahoma" w:hAnsi="Tahoma" w:cs="Tahoma"/>
                <w:bCs/>
                <w:iCs/>
                <w:sz w:val="20"/>
                <w:szCs w:val="20"/>
              </w:rPr>
              <w:t>1</w:t>
            </w:r>
          </w:p>
        </w:tc>
      </w:tr>
      <w:tr w:rsidR="003958AB" w:rsidRPr="00086D46" w:rsidTr="007535EF">
        <w:trPr>
          <w:jc w:val="center"/>
        </w:trPr>
        <w:tc>
          <w:tcPr>
            <w:tcW w:w="4495" w:type="dxa"/>
            <w:tcBorders>
              <w:top w:val="single" w:sz="2" w:space="0" w:color="auto"/>
            </w:tcBorders>
          </w:tcPr>
          <w:p w:rsidR="003958AB" w:rsidRPr="00086D46" w:rsidRDefault="003958AB" w:rsidP="003958AB">
            <w:pPr>
              <w:rPr>
                <w:rFonts w:ascii="Tahoma" w:hAnsi="Tahoma" w:cs="Tahoma"/>
                <w:sz w:val="20"/>
                <w:szCs w:val="20"/>
              </w:rPr>
            </w:pPr>
            <w:r w:rsidRPr="00086D46">
              <w:rPr>
                <w:rFonts w:ascii="Tahoma" w:hAnsi="Tahoma" w:cs="Tahoma"/>
                <w:sz w:val="20"/>
                <w:szCs w:val="20"/>
              </w:rPr>
              <w:t>Fusion  Awards</w:t>
            </w:r>
          </w:p>
        </w:tc>
        <w:tc>
          <w:tcPr>
            <w:tcW w:w="990" w:type="dxa"/>
            <w:tcBorders>
              <w:top w:val="single" w:sz="2" w:space="0" w:color="auto"/>
            </w:tcBorders>
          </w:tcPr>
          <w:p w:rsidR="003958AB" w:rsidRPr="00086D46" w:rsidRDefault="003958AB" w:rsidP="003958AB">
            <w:pPr>
              <w:spacing w:line="360" w:lineRule="auto"/>
              <w:jc w:val="center"/>
              <w:rPr>
                <w:rFonts w:ascii="Tahoma" w:hAnsi="Tahoma" w:cs="Tahoma"/>
                <w:bCs/>
                <w:iCs/>
                <w:sz w:val="20"/>
                <w:szCs w:val="20"/>
              </w:rPr>
            </w:pPr>
            <w:r w:rsidRPr="00086D46">
              <w:rPr>
                <w:rFonts w:ascii="Tahoma" w:hAnsi="Tahoma" w:cs="Tahoma"/>
                <w:bCs/>
                <w:iCs/>
                <w:sz w:val="20"/>
                <w:szCs w:val="20"/>
              </w:rPr>
              <w:t>2</w:t>
            </w:r>
          </w:p>
        </w:tc>
        <w:tc>
          <w:tcPr>
            <w:tcW w:w="2160" w:type="dxa"/>
            <w:tcBorders>
              <w:top w:val="single" w:sz="2" w:space="0" w:color="auto"/>
            </w:tcBorders>
          </w:tcPr>
          <w:p w:rsidR="003958AB" w:rsidRPr="00086D46" w:rsidRDefault="003958AB" w:rsidP="003958AB">
            <w:pPr>
              <w:spacing w:line="360" w:lineRule="auto"/>
              <w:rPr>
                <w:rFonts w:ascii="Tahoma" w:hAnsi="Tahoma" w:cs="Tahoma"/>
                <w:bCs/>
                <w:iCs/>
                <w:sz w:val="20"/>
                <w:szCs w:val="20"/>
              </w:rPr>
            </w:pPr>
            <w:r w:rsidRPr="00086D46">
              <w:rPr>
                <w:rFonts w:ascii="Tahoma" w:hAnsi="Tahoma" w:cs="Tahoma"/>
                <w:bCs/>
                <w:iCs/>
                <w:sz w:val="20"/>
                <w:szCs w:val="20"/>
              </w:rPr>
              <w:t>$ 40,000</w:t>
            </w:r>
            <w:r w:rsidRPr="00086D46">
              <w:rPr>
                <w:rFonts w:ascii="Tahoma" w:hAnsi="Tahoma" w:cs="Tahoma"/>
                <w:b/>
                <w:bCs/>
                <w:iCs/>
                <w:sz w:val="20"/>
                <w:szCs w:val="20"/>
              </w:rPr>
              <w:t>***</w:t>
            </w:r>
          </w:p>
        </w:tc>
        <w:tc>
          <w:tcPr>
            <w:tcW w:w="1690" w:type="dxa"/>
            <w:tcBorders>
              <w:top w:val="single" w:sz="2" w:space="0" w:color="auto"/>
            </w:tcBorders>
          </w:tcPr>
          <w:p w:rsidR="003958AB" w:rsidRPr="00086D46" w:rsidRDefault="003958AB" w:rsidP="003958AB">
            <w:pPr>
              <w:spacing w:line="360" w:lineRule="auto"/>
              <w:jc w:val="center"/>
              <w:rPr>
                <w:rFonts w:ascii="Tahoma" w:hAnsi="Tahoma" w:cs="Tahoma"/>
                <w:bCs/>
                <w:iCs/>
                <w:sz w:val="20"/>
                <w:szCs w:val="20"/>
                <w:highlight w:val="yellow"/>
              </w:rPr>
            </w:pPr>
            <w:r w:rsidRPr="00086D46">
              <w:rPr>
                <w:rFonts w:ascii="Tahoma" w:hAnsi="Tahoma" w:cs="Tahoma"/>
                <w:bCs/>
                <w:iCs/>
                <w:sz w:val="20"/>
                <w:szCs w:val="20"/>
              </w:rPr>
              <w:t>2</w:t>
            </w:r>
          </w:p>
        </w:tc>
      </w:tr>
      <w:tr w:rsidR="003958AB" w:rsidRPr="00086D46" w:rsidTr="007535EF">
        <w:trPr>
          <w:jc w:val="center"/>
        </w:trPr>
        <w:tc>
          <w:tcPr>
            <w:tcW w:w="4495" w:type="dxa"/>
          </w:tcPr>
          <w:p w:rsidR="003958AB" w:rsidRPr="00086D46" w:rsidRDefault="003958AB" w:rsidP="003958AB">
            <w:pPr>
              <w:rPr>
                <w:rFonts w:ascii="Tahoma" w:hAnsi="Tahoma" w:cs="Tahoma"/>
                <w:bCs/>
                <w:iCs/>
                <w:sz w:val="20"/>
                <w:szCs w:val="20"/>
              </w:rPr>
            </w:pPr>
            <w:r w:rsidRPr="00086D46">
              <w:rPr>
                <w:rFonts w:ascii="Tahoma" w:hAnsi="Tahoma" w:cs="Tahoma"/>
                <w:bCs/>
                <w:iCs/>
                <w:sz w:val="20"/>
                <w:szCs w:val="20"/>
              </w:rPr>
              <w:t>Walk-for-Beauty Foundation Research Award (breast or prostate cancer)</w:t>
            </w:r>
          </w:p>
        </w:tc>
        <w:tc>
          <w:tcPr>
            <w:tcW w:w="990" w:type="dxa"/>
          </w:tcPr>
          <w:p w:rsidR="003958AB" w:rsidRPr="00086D46" w:rsidRDefault="003958AB" w:rsidP="003958AB">
            <w:pPr>
              <w:spacing w:line="360" w:lineRule="auto"/>
              <w:jc w:val="center"/>
              <w:rPr>
                <w:rFonts w:ascii="Tahoma" w:hAnsi="Tahoma" w:cs="Tahoma"/>
                <w:bCs/>
                <w:iCs/>
                <w:sz w:val="20"/>
                <w:szCs w:val="20"/>
              </w:rPr>
            </w:pPr>
            <w:r w:rsidRPr="00086D46">
              <w:rPr>
                <w:rFonts w:ascii="Tahoma" w:hAnsi="Tahoma" w:cs="Tahoma"/>
                <w:bCs/>
                <w:iCs/>
                <w:sz w:val="20"/>
                <w:szCs w:val="20"/>
              </w:rPr>
              <w:t>1</w:t>
            </w:r>
          </w:p>
        </w:tc>
        <w:tc>
          <w:tcPr>
            <w:tcW w:w="2160" w:type="dxa"/>
          </w:tcPr>
          <w:p w:rsidR="003958AB" w:rsidRPr="00086D46" w:rsidRDefault="003958AB" w:rsidP="003958AB">
            <w:pPr>
              <w:spacing w:line="360" w:lineRule="auto"/>
              <w:rPr>
                <w:rFonts w:ascii="Tahoma" w:hAnsi="Tahoma" w:cs="Tahoma"/>
                <w:bCs/>
                <w:iCs/>
                <w:sz w:val="20"/>
                <w:szCs w:val="20"/>
              </w:rPr>
            </w:pPr>
            <w:r w:rsidRPr="00086D46">
              <w:rPr>
                <w:rFonts w:ascii="Tahoma" w:hAnsi="Tahoma" w:cs="Tahoma"/>
                <w:bCs/>
                <w:iCs/>
                <w:sz w:val="20"/>
                <w:szCs w:val="20"/>
              </w:rPr>
              <w:t>$ 35,000</w:t>
            </w:r>
            <w:r w:rsidRPr="00086D46">
              <w:rPr>
                <w:rFonts w:ascii="Tahoma" w:hAnsi="Tahoma" w:cs="Tahoma"/>
                <w:b/>
                <w:bCs/>
                <w:iCs/>
                <w:sz w:val="20"/>
                <w:szCs w:val="20"/>
              </w:rPr>
              <w:t>*</w:t>
            </w:r>
          </w:p>
        </w:tc>
        <w:tc>
          <w:tcPr>
            <w:tcW w:w="1690" w:type="dxa"/>
          </w:tcPr>
          <w:p w:rsidR="003958AB" w:rsidRPr="00086D46" w:rsidRDefault="003958AB" w:rsidP="003958AB">
            <w:pPr>
              <w:spacing w:line="360" w:lineRule="auto"/>
              <w:jc w:val="center"/>
              <w:rPr>
                <w:rFonts w:ascii="Tahoma" w:hAnsi="Tahoma" w:cs="Tahoma"/>
                <w:bCs/>
                <w:iCs/>
                <w:sz w:val="20"/>
                <w:szCs w:val="20"/>
              </w:rPr>
            </w:pPr>
            <w:r w:rsidRPr="00086D46">
              <w:rPr>
                <w:rFonts w:ascii="Tahoma" w:hAnsi="Tahoma" w:cs="Tahoma"/>
                <w:bCs/>
                <w:iCs/>
                <w:sz w:val="20"/>
                <w:szCs w:val="20"/>
              </w:rPr>
              <w:t>1</w:t>
            </w:r>
          </w:p>
        </w:tc>
      </w:tr>
      <w:tr w:rsidR="003958AB" w:rsidRPr="00086D46" w:rsidTr="007535EF">
        <w:trPr>
          <w:jc w:val="center"/>
        </w:trPr>
        <w:tc>
          <w:tcPr>
            <w:tcW w:w="4495" w:type="dxa"/>
          </w:tcPr>
          <w:p w:rsidR="003958AB" w:rsidRPr="00086D46" w:rsidRDefault="003958AB" w:rsidP="003958AB">
            <w:pPr>
              <w:rPr>
                <w:rFonts w:ascii="Tahoma" w:hAnsi="Tahoma" w:cs="Tahoma"/>
                <w:bCs/>
                <w:iCs/>
                <w:sz w:val="20"/>
                <w:szCs w:val="20"/>
              </w:rPr>
            </w:pPr>
            <w:r w:rsidRPr="00086D46">
              <w:rPr>
                <w:rFonts w:ascii="Tahoma" w:hAnsi="Tahoma" w:cs="Tahoma"/>
                <w:bCs/>
                <w:iCs/>
                <w:sz w:val="20"/>
                <w:szCs w:val="20"/>
              </w:rPr>
              <w:t>Clinical Research Awards</w:t>
            </w:r>
          </w:p>
        </w:tc>
        <w:tc>
          <w:tcPr>
            <w:tcW w:w="990" w:type="dxa"/>
          </w:tcPr>
          <w:p w:rsidR="003958AB" w:rsidRPr="00086D46" w:rsidRDefault="003958AB" w:rsidP="003958AB">
            <w:pPr>
              <w:spacing w:line="360" w:lineRule="auto"/>
              <w:jc w:val="center"/>
              <w:rPr>
                <w:rFonts w:ascii="Tahoma" w:hAnsi="Tahoma" w:cs="Tahoma"/>
                <w:bCs/>
                <w:iCs/>
                <w:sz w:val="20"/>
                <w:szCs w:val="20"/>
              </w:rPr>
            </w:pPr>
            <w:r w:rsidRPr="00086D46">
              <w:rPr>
                <w:rFonts w:ascii="Tahoma" w:hAnsi="Tahoma" w:cs="Tahoma"/>
                <w:bCs/>
                <w:iCs/>
                <w:sz w:val="20"/>
                <w:szCs w:val="20"/>
              </w:rPr>
              <w:t>2</w:t>
            </w:r>
          </w:p>
        </w:tc>
        <w:tc>
          <w:tcPr>
            <w:tcW w:w="2160" w:type="dxa"/>
          </w:tcPr>
          <w:p w:rsidR="003958AB" w:rsidRPr="00086D46" w:rsidRDefault="003958AB" w:rsidP="003958AB">
            <w:pPr>
              <w:spacing w:line="360" w:lineRule="auto"/>
              <w:rPr>
                <w:rFonts w:ascii="Tahoma" w:hAnsi="Tahoma" w:cs="Tahoma"/>
                <w:bCs/>
                <w:iCs/>
                <w:sz w:val="20"/>
                <w:szCs w:val="20"/>
              </w:rPr>
            </w:pPr>
            <w:r w:rsidRPr="00086D46">
              <w:rPr>
                <w:rFonts w:ascii="Tahoma" w:hAnsi="Tahoma" w:cs="Tahoma"/>
                <w:bCs/>
                <w:iCs/>
                <w:sz w:val="20"/>
                <w:szCs w:val="20"/>
              </w:rPr>
              <w:t>$ 40,000</w:t>
            </w:r>
            <w:r w:rsidRPr="00086D46">
              <w:rPr>
                <w:rFonts w:ascii="Tahoma" w:hAnsi="Tahoma" w:cs="Tahoma"/>
                <w:b/>
                <w:bCs/>
                <w:iCs/>
                <w:sz w:val="20"/>
                <w:szCs w:val="20"/>
              </w:rPr>
              <w:t>*</w:t>
            </w:r>
          </w:p>
        </w:tc>
        <w:tc>
          <w:tcPr>
            <w:tcW w:w="1690" w:type="dxa"/>
          </w:tcPr>
          <w:p w:rsidR="003958AB" w:rsidRPr="00086D46" w:rsidRDefault="003958AB" w:rsidP="003958AB">
            <w:pPr>
              <w:spacing w:line="360" w:lineRule="auto"/>
              <w:jc w:val="center"/>
              <w:rPr>
                <w:rFonts w:ascii="Tahoma" w:hAnsi="Tahoma" w:cs="Tahoma"/>
                <w:bCs/>
                <w:iCs/>
                <w:sz w:val="20"/>
                <w:szCs w:val="20"/>
              </w:rPr>
            </w:pPr>
            <w:r w:rsidRPr="00086D46">
              <w:rPr>
                <w:rFonts w:ascii="Tahoma" w:hAnsi="Tahoma" w:cs="Tahoma"/>
                <w:bCs/>
                <w:iCs/>
                <w:sz w:val="20"/>
                <w:szCs w:val="20"/>
              </w:rPr>
              <w:t>2</w:t>
            </w:r>
          </w:p>
        </w:tc>
      </w:tr>
    </w:tbl>
    <w:p w:rsidR="003E7896" w:rsidRPr="00086D46" w:rsidRDefault="003E7896" w:rsidP="003E7896">
      <w:pPr>
        <w:rPr>
          <w:rFonts w:ascii="Tahoma" w:hAnsi="Tahoma" w:cs="Tahoma"/>
          <w:bCs/>
          <w:iCs/>
          <w:sz w:val="16"/>
          <w:szCs w:val="16"/>
        </w:rPr>
      </w:pPr>
    </w:p>
    <w:p w:rsidR="003E7896" w:rsidRPr="00086D46" w:rsidRDefault="003E7896" w:rsidP="003E7896">
      <w:pPr>
        <w:jc w:val="center"/>
        <w:rPr>
          <w:rFonts w:ascii="Tahoma" w:hAnsi="Tahoma" w:cs="Tahoma"/>
          <w:iCs/>
          <w:sz w:val="16"/>
          <w:szCs w:val="16"/>
        </w:rPr>
      </w:pPr>
      <w:r w:rsidRPr="00086D46">
        <w:rPr>
          <w:rFonts w:ascii="Tahoma" w:hAnsi="Tahoma" w:cs="Tahoma"/>
          <w:bCs/>
          <w:iCs/>
          <w:sz w:val="16"/>
          <w:szCs w:val="16"/>
        </w:rPr>
        <w:t>*</w:t>
      </w:r>
      <w:r w:rsidRPr="00086D46">
        <w:rPr>
          <w:rFonts w:ascii="Tahoma" w:hAnsi="Tahoma" w:cs="Tahoma"/>
          <w:iCs/>
          <w:sz w:val="16"/>
          <w:szCs w:val="16"/>
        </w:rPr>
        <w:t xml:space="preserve"> requires a $10,000 per year match from dept.;</w:t>
      </w:r>
    </w:p>
    <w:p w:rsidR="003E7896" w:rsidRPr="00086D46" w:rsidRDefault="003E7896" w:rsidP="003E7896">
      <w:pPr>
        <w:jc w:val="center"/>
        <w:rPr>
          <w:rFonts w:ascii="Tahoma" w:hAnsi="Tahoma" w:cs="Tahoma"/>
          <w:iCs/>
          <w:sz w:val="16"/>
          <w:szCs w:val="16"/>
        </w:rPr>
      </w:pPr>
      <w:r w:rsidRPr="00086D46">
        <w:rPr>
          <w:rFonts w:ascii="Tahoma" w:hAnsi="Tahoma" w:cs="Tahoma"/>
          <w:bCs/>
          <w:iCs/>
          <w:sz w:val="16"/>
          <w:szCs w:val="16"/>
        </w:rPr>
        <w:t>**</w:t>
      </w:r>
      <w:r w:rsidRPr="00086D46">
        <w:rPr>
          <w:rFonts w:ascii="Tahoma" w:hAnsi="Tahoma" w:cs="Tahoma"/>
          <w:iCs/>
          <w:sz w:val="16"/>
          <w:szCs w:val="16"/>
        </w:rPr>
        <w:t xml:space="preserve"> requires a $5,000 match from dept., VPR has pledged $5,000 additional match;</w:t>
      </w:r>
    </w:p>
    <w:p w:rsidR="003E7896" w:rsidRPr="00086D46" w:rsidRDefault="003E7896" w:rsidP="003E7896">
      <w:pPr>
        <w:jc w:val="center"/>
        <w:rPr>
          <w:rFonts w:ascii="Tahoma" w:hAnsi="Tahoma" w:cs="Tahoma"/>
          <w:iCs/>
          <w:sz w:val="16"/>
          <w:szCs w:val="16"/>
        </w:rPr>
      </w:pPr>
      <w:r w:rsidRPr="00086D46">
        <w:rPr>
          <w:rFonts w:ascii="Tahoma" w:hAnsi="Tahoma" w:cs="Tahoma"/>
          <w:iCs/>
          <w:sz w:val="16"/>
          <w:szCs w:val="16"/>
        </w:rPr>
        <w:t>*** requires $5,000 per year match from each of two departments or institutions;</w:t>
      </w:r>
    </w:p>
    <w:p w:rsidR="003E7896" w:rsidRPr="00086D46" w:rsidRDefault="003E7896" w:rsidP="003E7896">
      <w:pPr>
        <w:rPr>
          <w:rFonts w:ascii="Tahoma" w:hAnsi="Tahoma" w:cs="Tahoma"/>
          <w:iCs/>
          <w:sz w:val="16"/>
          <w:szCs w:val="16"/>
        </w:rPr>
      </w:pPr>
    </w:p>
    <w:p w:rsidR="003E7896" w:rsidRPr="00086D46" w:rsidRDefault="003E7896" w:rsidP="003E7896">
      <w:pPr>
        <w:rPr>
          <w:rFonts w:ascii="Tahoma" w:hAnsi="Tahoma" w:cs="Tahoma"/>
          <w:i/>
          <w:sz w:val="20"/>
          <w:szCs w:val="20"/>
        </w:rPr>
      </w:pPr>
      <w:r w:rsidRPr="00086D46">
        <w:rPr>
          <w:rFonts w:ascii="Tahoma" w:hAnsi="Tahoma" w:cs="Tahoma"/>
          <w:b/>
          <w:i/>
          <w:sz w:val="20"/>
          <w:szCs w:val="20"/>
        </w:rPr>
        <w:t>Time line:</w:t>
      </w:r>
      <w:r w:rsidRPr="00086D46">
        <w:rPr>
          <w:rFonts w:ascii="Tahoma" w:hAnsi="Tahoma" w:cs="Tahoma"/>
          <w:b/>
          <w:i/>
          <w:sz w:val="20"/>
          <w:szCs w:val="20"/>
        </w:rPr>
        <w:tab/>
        <w:t>Submission of completed application:</w:t>
      </w:r>
      <w:r w:rsidRPr="00086D46">
        <w:rPr>
          <w:rFonts w:ascii="Tahoma" w:hAnsi="Tahoma" w:cs="Tahoma"/>
          <w:b/>
          <w:i/>
          <w:sz w:val="20"/>
          <w:szCs w:val="20"/>
        </w:rPr>
        <w:tab/>
      </w:r>
      <w:r w:rsidRPr="00086D46">
        <w:rPr>
          <w:rFonts w:ascii="Tahoma" w:hAnsi="Tahoma" w:cs="Tahoma"/>
          <w:b/>
          <w:i/>
          <w:sz w:val="20"/>
          <w:szCs w:val="20"/>
        </w:rPr>
        <w:tab/>
      </w:r>
      <w:r w:rsidR="003958AB">
        <w:rPr>
          <w:rFonts w:ascii="Tahoma" w:hAnsi="Tahoma" w:cs="Tahoma"/>
          <w:b/>
          <w:i/>
          <w:sz w:val="20"/>
          <w:szCs w:val="20"/>
        </w:rPr>
        <w:t xml:space="preserve">May </w:t>
      </w:r>
      <w:r w:rsidR="0030519B">
        <w:rPr>
          <w:rFonts w:ascii="Tahoma" w:hAnsi="Tahoma" w:cs="Tahoma"/>
          <w:b/>
          <w:i/>
          <w:sz w:val="20"/>
          <w:szCs w:val="20"/>
        </w:rPr>
        <w:t>12</w:t>
      </w:r>
      <w:r w:rsidR="003958AB">
        <w:rPr>
          <w:rFonts w:ascii="Tahoma" w:hAnsi="Tahoma" w:cs="Tahoma"/>
          <w:b/>
          <w:i/>
          <w:sz w:val="20"/>
          <w:szCs w:val="20"/>
        </w:rPr>
        <w:t>, 202</w:t>
      </w:r>
      <w:r w:rsidR="004A1D26">
        <w:rPr>
          <w:rFonts w:ascii="Tahoma" w:hAnsi="Tahoma" w:cs="Tahoma"/>
          <w:b/>
          <w:i/>
          <w:sz w:val="20"/>
          <w:szCs w:val="20"/>
        </w:rPr>
        <w:t>3</w:t>
      </w:r>
      <w:r w:rsidRPr="00086D46">
        <w:rPr>
          <w:rFonts w:ascii="Tahoma" w:hAnsi="Tahoma" w:cs="Tahoma"/>
          <w:b/>
          <w:i/>
          <w:sz w:val="20"/>
          <w:szCs w:val="20"/>
        </w:rPr>
        <w:t xml:space="preserve"> (5:00 p.m.)</w:t>
      </w:r>
    </w:p>
    <w:p w:rsidR="003E7896" w:rsidRDefault="003E7896" w:rsidP="003E7896">
      <w:pPr>
        <w:rPr>
          <w:rFonts w:ascii="Tahoma" w:hAnsi="Tahoma" w:cs="Tahoma"/>
          <w:i/>
          <w:sz w:val="20"/>
          <w:szCs w:val="20"/>
        </w:rPr>
      </w:pPr>
      <w:r w:rsidRPr="00086D46">
        <w:rPr>
          <w:rFonts w:ascii="Tahoma" w:hAnsi="Tahoma" w:cs="Tahoma"/>
          <w:i/>
          <w:sz w:val="20"/>
          <w:szCs w:val="20"/>
        </w:rPr>
        <w:tab/>
      </w:r>
      <w:r w:rsidRPr="00086D46">
        <w:rPr>
          <w:rFonts w:ascii="Tahoma" w:hAnsi="Tahoma" w:cs="Tahoma"/>
          <w:i/>
          <w:sz w:val="20"/>
          <w:szCs w:val="20"/>
        </w:rPr>
        <w:tab/>
        <w:t>Notice of award (o</w:t>
      </w:r>
      <w:r w:rsidR="003958AB">
        <w:rPr>
          <w:rFonts w:ascii="Tahoma" w:hAnsi="Tahoma" w:cs="Tahoma"/>
          <w:i/>
          <w:sz w:val="20"/>
          <w:szCs w:val="20"/>
        </w:rPr>
        <w:t>n or about)</w:t>
      </w:r>
      <w:r w:rsidR="003958AB">
        <w:rPr>
          <w:rFonts w:ascii="Tahoma" w:hAnsi="Tahoma" w:cs="Tahoma"/>
          <w:i/>
          <w:sz w:val="20"/>
          <w:szCs w:val="20"/>
        </w:rPr>
        <w:tab/>
      </w:r>
      <w:r w:rsidR="003958AB">
        <w:rPr>
          <w:rFonts w:ascii="Tahoma" w:hAnsi="Tahoma" w:cs="Tahoma"/>
          <w:i/>
          <w:sz w:val="20"/>
          <w:szCs w:val="20"/>
        </w:rPr>
        <w:tab/>
      </w:r>
      <w:r w:rsidR="003958AB">
        <w:rPr>
          <w:rFonts w:ascii="Tahoma" w:hAnsi="Tahoma" w:cs="Tahoma"/>
          <w:i/>
          <w:sz w:val="20"/>
          <w:szCs w:val="20"/>
        </w:rPr>
        <w:tab/>
      </w:r>
      <w:r w:rsidR="003958AB">
        <w:rPr>
          <w:rFonts w:ascii="Tahoma" w:hAnsi="Tahoma" w:cs="Tahoma"/>
          <w:i/>
          <w:sz w:val="20"/>
          <w:szCs w:val="20"/>
        </w:rPr>
        <w:tab/>
        <w:t>September 1, 202</w:t>
      </w:r>
      <w:r w:rsidR="004A1D26">
        <w:rPr>
          <w:rFonts w:ascii="Tahoma" w:hAnsi="Tahoma" w:cs="Tahoma"/>
          <w:i/>
          <w:sz w:val="20"/>
          <w:szCs w:val="20"/>
        </w:rPr>
        <w:t>3</w:t>
      </w:r>
    </w:p>
    <w:p w:rsidR="00DA5766" w:rsidRPr="00086D46" w:rsidRDefault="007535EF" w:rsidP="007535EF">
      <w:pPr>
        <w:tabs>
          <w:tab w:val="left" w:pos="8565"/>
        </w:tabs>
        <w:rPr>
          <w:rFonts w:ascii="Tahoma" w:hAnsi="Tahoma" w:cs="Tahoma"/>
          <w:i/>
          <w:sz w:val="20"/>
          <w:szCs w:val="20"/>
        </w:rPr>
      </w:pPr>
      <w:r>
        <w:rPr>
          <w:rFonts w:ascii="Tahoma" w:hAnsi="Tahoma" w:cs="Tahoma"/>
          <w:i/>
          <w:sz w:val="20"/>
          <w:szCs w:val="20"/>
        </w:rPr>
        <w:tab/>
      </w:r>
    </w:p>
    <w:p w:rsidR="003E7896" w:rsidRPr="004A1D26" w:rsidRDefault="003E7896" w:rsidP="003E7896">
      <w:pPr>
        <w:rPr>
          <w:rFonts w:ascii="Tahoma" w:hAnsi="Tahoma" w:cs="Tahoma"/>
          <w:b/>
          <w:bCs/>
          <w:i/>
          <w:sz w:val="20"/>
          <w:szCs w:val="20"/>
        </w:rPr>
      </w:pPr>
      <w:r>
        <w:rPr>
          <w:rFonts w:ascii="Tahoma" w:hAnsi="Tahoma" w:cs="Tahoma"/>
          <w:b/>
          <w:bCs/>
          <w:i/>
          <w:sz w:val="20"/>
          <w:szCs w:val="20"/>
        </w:rPr>
        <w:t>P</w:t>
      </w:r>
      <w:r w:rsidRPr="00086D46">
        <w:rPr>
          <w:rFonts w:ascii="Tahoma" w:hAnsi="Tahoma" w:cs="Tahoma"/>
          <w:b/>
          <w:bCs/>
          <w:i/>
          <w:sz w:val="20"/>
          <w:szCs w:val="20"/>
        </w:rPr>
        <w:t xml:space="preserve">lease submit </w:t>
      </w:r>
      <w:r w:rsidR="00FC4AF7">
        <w:rPr>
          <w:rFonts w:ascii="Tahoma" w:hAnsi="Tahoma" w:cs="Tahoma"/>
          <w:b/>
          <w:bCs/>
          <w:i/>
          <w:sz w:val="20"/>
          <w:szCs w:val="20"/>
        </w:rPr>
        <w:t xml:space="preserve">the </w:t>
      </w:r>
      <w:r w:rsidRPr="00086D46">
        <w:rPr>
          <w:rFonts w:ascii="Tahoma" w:hAnsi="Tahoma" w:cs="Tahoma"/>
          <w:b/>
          <w:bCs/>
          <w:i/>
          <w:sz w:val="20"/>
          <w:szCs w:val="20"/>
        </w:rPr>
        <w:t xml:space="preserve">completed application in </w:t>
      </w:r>
      <w:r w:rsidR="003958AB">
        <w:rPr>
          <w:rFonts w:ascii="Tahoma" w:hAnsi="Tahoma" w:cs="Tahoma"/>
          <w:b/>
          <w:bCs/>
          <w:i/>
          <w:sz w:val="20"/>
          <w:szCs w:val="20"/>
        </w:rPr>
        <w:t xml:space="preserve">one </w:t>
      </w:r>
      <w:r w:rsidRPr="00086D46">
        <w:rPr>
          <w:rFonts w:ascii="Tahoma" w:hAnsi="Tahoma" w:cs="Tahoma"/>
          <w:b/>
          <w:bCs/>
          <w:i/>
          <w:sz w:val="20"/>
          <w:szCs w:val="20"/>
        </w:rPr>
        <w:t xml:space="preserve">PDF indicating the category of choice.  Please follow the TRO application guide when submitting your application.  </w:t>
      </w:r>
      <w:r w:rsidR="00FC4AF7">
        <w:rPr>
          <w:rFonts w:ascii="Tahoma" w:hAnsi="Tahoma" w:cs="Tahoma"/>
          <w:b/>
          <w:bCs/>
          <w:i/>
          <w:sz w:val="20"/>
          <w:szCs w:val="20"/>
        </w:rPr>
        <w:t>The deadline</w:t>
      </w:r>
      <w:r w:rsidRPr="00086D46">
        <w:rPr>
          <w:rFonts w:ascii="Tahoma" w:hAnsi="Tahoma" w:cs="Tahoma"/>
          <w:b/>
          <w:bCs/>
          <w:i/>
          <w:sz w:val="20"/>
          <w:szCs w:val="20"/>
        </w:rPr>
        <w:t xml:space="preserve"> to submit is </w:t>
      </w:r>
      <w:r>
        <w:rPr>
          <w:rFonts w:ascii="Tahoma" w:hAnsi="Tahoma" w:cs="Tahoma"/>
          <w:b/>
          <w:i/>
          <w:sz w:val="20"/>
          <w:szCs w:val="20"/>
        </w:rPr>
        <w:t xml:space="preserve">5:00 p.m. on </w:t>
      </w:r>
      <w:r w:rsidR="003958AB">
        <w:rPr>
          <w:rFonts w:ascii="Tahoma" w:hAnsi="Tahoma" w:cs="Tahoma"/>
          <w:b/>
          <w:i/>
          <w:sz w:val="20"/>
          <w:szCs w:val="20"/>
        </w:rPr>
        <w:t xml:space="preserve">Friday, May </w:t>
      </w:r>
      <w:r w:rsidR="0030519B">
        <w:rPr>
          <w:rFonts w:ascii="Tahoma" w:hAnsi="Tahoma" w:cs="Tahoma"/>
          <w:b/>
          <w:i/>
          <w:sz w:val="20"/>
          <w:szCs w:val="20"/>
        </w:rPr>
        <w:t>12</w:t>
      </w:r>
      <w:r w:rsidR="003958AB">
        <w:rPr>
          <w:rFonts w:ascii="Tahoma" w:hAnsi="Tahoma" w:cs="Tahoma"/>
          <w:b/>
          <w:i/>
          <w:sz w:val="20"/>
          <w:szCs w:val="20"/>
        </w:rPr>
        <w:t>, 202</w:t>
      </w:r>
      <w:r w:rsidR="004A1D26">
        <w:rPr>
          <w:rFonts w:ascii="Tahoma" w:hAnsi="Tahoma" w:cs="Tahoma"/>
          <w:b/>
          <w:i/>
          <w:sz w:val="20"/>
          <w:szCs w:val="20"/>
        </w:rPr>
        <w:t>3</w:t>
      </w:r>
      <w:r w:rsidRPr="00086D46">
        <w:rPr>
          <w:rFonts w:ascii="Tahoma" w:hAnsi="Tahoma" w:cs="Tahoma"/>
          <w:b/>
          <w:i/>
          <w:sz w:val="20"/>
          <w:szCs w:val="20"/>
        </w:rPr>
        <w:t>.</w:t>
      </w:r>
    </w:p>
    <w:p w:rsidR="003E7896" w:rsidRPr="00086D46" w:rsidRDefault="003E7896" w:rsidP="003E7896">
      <w:pPr>
        <w:rPr>
          <w:rFonts w:ascii="Tahoma" w:hAnsi="Tahoma" w:cs="Tahoma"/>
          <w:b/>
          <w:i/>
          <w:sz w:val="20"/>
          <w:szCs w:val="20"/>
        </w:rPr>
      </w:pPr>
    </w:p>
    <w:p w:rsidR="00E64599" w:rsidRDefault="003E7896">
      <w:r w:rsidRPr="00F8590E">
        <w:rPr>
          <w:rFonts w:cs="Arial"/>
          <w:sz w:val="20"/>
          <w:szCs w:val="20"/>
        </w:rPr>
        <w:t xml:space="preserve">Link to OSA Website for TRO information: </w:t>
      </w:r>
      <w:r w:rsidR="003958AB" w:rsidRPr="003958AB">
        <w:rPr>
          <w:rFonts w:cs="Arial"/>
          <w:color w:val="0000FF"/>
          <w:sz w:val="20"/>
          <w:szCs w:val="20"/>
          <w:u w:val="single"/>
        </w:rPr>
        <w:t>https://osa.stonybrookmedicine.edu/programs/targeted-research-opportunity</w:t>
      </w:r>
    </w:p>
    <w:sectPr w:rsidR="00E64599" w:rsidSect="007535EF">
      <w:footerReference w:type="default" r:id="rId7"/>
      <w:footerReference w:type="firs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362" w:rsidRDefault="00DA5766">
      <w:r>
        <w:separator/>
      </w:r>
    </w:p>
  </w:endnote>
  <w:endnote w:type="continuationSeparator" w:id="0">
    <w:p w:rsidR="008C4362" w:rsidRDefault="00DA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B12" w:rsidRPr="00920958" w:rsidRDefault="003E7896" w:rsidP="00BE6A2D">
    <w:pPr>
      <w:pStyle w:val="Footer"/>
      <w:jc w:val="center"/>
      <w:rPr>
        <w:color w:val="943634"/>
        <w:sz w:val="16"/>
        <w:szCs w:val="16"/>
      </w:rPr>
    </w:pPr>
    <w:r w:rsidRPr="00920958">
      <w:rPr>
        <w:color w:val="943634"/>
        <w:sz w:val="16"/>
        <w:szCs w:val="16"/>
      </w:rPr>
      <w:t>Stony Brook, NY 11794-8430</w:t>
    </w:r>
  </w:p>
  <w:p w:rsidR="00996B12" w:rsidRPr="00920958" w:rsidRDefault="003E7896" w:rsidP="00BE6A2D">
    <w:pPr>
      <w:pStyle w:val="Footer"/>
      <w:jc w:val="center"/>
      <w:rPr>
        <w:color w:val="943634"/>
        <w:sz w:val="16"/>
        <w:szCs w:val="16"/>
      </w:rPr>
    </w:pPr>
    <w:r w:rsidRPr="00920958">
      <w:rPr>
        <w:color w:val="943634"/>
        <w:sz w:val="16"/>
        <w:szCs w:val="16"/>
      </w:rPr>
      <w:t>Tel: (631) 444-2641</w:t>
    </w:r>
  </w:p>
  <w:p w:rsidR="00996B12" w:rsidRPr="00920958" w:rsidRDefault="003E7896" w:rsidP="00BE6A2D">
    <w:pPr>
      <w:pStyle w:val="Footer"/>
      <w:jc w:val="center"/>
      <w:rPr>
        <w:color w:val="943634"/>
        <w:sz w:val="16"/>
        <w:szCs w:val="16"/>
      </w:rPr>
    </w:pPr>
    <w:r w:rsidRPr="00920958">
      <w:rPr>
        <w:color w:val="943634"/>
        <w:sz w:val="16"/>
        <w:szCs w:val="16"/>
      </w:rPr>
      <w:t>Fax: (631) 444-2661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B12" w:rsidRDefault="003E7896" w:rsidP="00BE6A2D">
    <w:pPr>
      <w:pStyle w:val="Footer"/>
      <w:tabs>
        <w:tab w:val="clear" w:pos="4320"/>
        <w:tab w:val="clear" w:pos="8640"/>
        <w:tab w:val="left" w:pos="37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362" w:rsidRDefault="00DA5766">
      <w:r>
        <w:separator/>
      </w:r>
    </w:p>
  </w:footnote>
  <w:footnote w:type="continuationSeparator" w:id="0">
    <w:p w:rsidR="008C4362" w:rsidRDefault="00DA5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91D56"/>
    <w:multiLevelType w:val="hybridMultilevel"/>
    <w:tmpl w:val="2DC2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96"/>
    <w:rsid w:val="001F29FE"/>
    <w:rsid w:val="0030519B"/>
    <w:rsid w:val="003958AB"/>
    <w:rsid w:val="003E7896"/>
    <w:rsid w:val="004A1D26"/>
    <w:rsid w:val="00686E32"/>
    <w:rsid w:val="006A3BB4"/>
    <w:rsid w:val="006C37C2"/>
    <w:rsid w:val="007535EF"/>
    <w:rsid w:val="008C4362"/>
    <w:rsid w:val="009C41D5"/>
    <w:rsid w:val="00AE73CD"/>
    <w:rsid w:val="00C20C4A"/>
    <w:rsid w:val="00DA5766"/>
    <w:rsid w:val="00E01ACD"/>
    <w:rsid w:val="00E64599"/>
    <w:rsid w:val="00E8797B"/>
    <w:rsid w:val="00FC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B0F0"/>
  <w15:chartTrackingRefBased/>
  <w15:docId w15:val="{D37FAAC5-9ED1-4133-A851-9F92C606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896"/>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7896"/>
    <w:pPr>
      <w:tabs>
        <w:tab w:val="center" w:pos="4320"/>
        <w:tab w:val="right" w:pos="8640"/>
      </w:tabs>
    </w:pPr>
  </w:style>
  <w:style w:type="character" w:customStyle="1" w:styleId="FooterChar">
    <w:name w:val="Footer Char"/>
    <w:basedOn w:val="DefaultParagraphFont"/>
    <w:link w:val="Footer"/>
    <w:rsid w:val="003E7896"/>
    <w:rPr>
      <w:rFonts w:ascii="Arial" w:eastAsia="Times New Roman" w:hAnsi="Arial" w:cs="Times New Roman"/>
    </w:rPr>
  </w:style>
  <w:style w:type="paragraph" w:styleId="ListParagraph">
    <w:name w:val="List Paragraph"/>
    <w:basedOn w:val="Normal"/>
    <w:uiPriority w:val="34"/>
    <w:qFormat/>
    <w:rsid w:val="009C4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Nicoletto, Jacqueline</dc:creator>
  <cp:keywords/>
  <dc:description/>
  <cp:lastModifiedBy>Nicoletto, Jacqueline</cp:lastModifiedBy>
  <cp:revision>2</cp:revision>
  <dcterms:created xsi:type="dcterms:W3CDTF">2023-04-19T18:47:00Z</dcterms:created>
  <dcterms:modified xsi:type="dcterms:W3CDTF">2023-04-19T18:47:00Z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df519d14f290bf8b31f0fad37c16f27f7432305c2df5f0845a289de0ccf8a6fe</vt:lpwstr>
  </property>
</Properties>
</file>