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5B" w:rsidRDefault="00DC0579" w:rsidP="00DC0579">
      <w:pPr>
        <w:pStyle w:val="Title"/>
        <w:ind w:left="360"/>
        <w:rPr>
          <w:rStyle w:val="IntenseEmphasis"/>
          <w:rFonts w:ascii="Times New Roman" w:hAnsi="Times New Roman"/>
          <w:color w:val="auto"/>
          <w:sz w:val="24"/>
          <w:szCs w:val="24"/>
          <w:u w:val="single"/>
        </w:rPr>
      </w:pPr>
      <w:r w:rsidRPr="00BF6DE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Budget Creation </w:t>
      </w:r>
      <w:r w:rsidR="00621645" w:rsidRPr="00BF6DE3">
        <w:rPr>
          <w:rStyle w:val="IntenseEmphasis"/>
          <w:rFonts w:ascii="Times New Roman" w:hAnsi="Times New Roman"/>
          <w:color w:val="auto"/>
          <w:sz w:val="24"/>
          <w:szCs w:val="24"/>
          <w:u w:val="single"/>
        </w:rPr>
        <w:t>C</w:t>
      </w:r>
      <w:r w:rsidR="00C86C9B" w:rsidRPr="00BF6DE3">
        <w:rPr>
          <w:rStyle w:val="IntenseEmphasis"/>
          <w:rFonts w:ascii="Times New Roman" w:hAnsi="Times New Roman"/>
          <w:color w:val="auto"/>
          <w:sz w:val="24"/>
          <w:szCs w:val="24"/>
          <w:u w:val="single"/>
        </w:rPr>
        <w:t>hecklist</w:t>
      </w:r>
    </w:p>
    <w:p w:rsidR="00BF6DE3" w:rsidRPr="00BF6DE3" w:rsidRDefault="00BF6DE3" w:rsidP="00DC0579">
      <w:pPr>
        <w:pStyle w:val="Title"/>
        <w:ind w:left="360"/>
        <w:rPr>
          <w:rStyle w:val="IntenseEmphasis"/>
          <w:rFonts w:ascii="Times New Roman" w:hAnsi="Times New Roman"/>
          <w:color w:val="auto"/>
          <w:sz w:val="24"/>
          <w:szCs w:val="24"/>
          <w:u w:val="single"/>
        </w:rPr>
      </w:pPr>
    </w:p>
    <w:p w:rsidR="00BF6DE3" w:rsidRDefault="00BF6DE3" w:rsidP="008E6A31">
      <w:pPr>
        <w:rPr>
          <w:rFonts w:ascii="Times New Roman" w:hAnsi="Times New Roman"/>
          <w:sz w:val="24"/>
          <w:szCs w:val="24"/>
        </w:rPr>
      </w:pPr>
    </w:p>
    <w:p w:rsidR="00E140C4" w:rsidRPr="00BF6DE3" w:rsidRDefault="00A24A12" w:rsidP="008E6A31">
      <w:pPr>
        <w:rPr>
          <w:rFonts w:ascii="Times New Roman" w:hAnsi="Times New Roman"/>
          <w:sz w:val="24"/>
          <w:szCs w:val="24"/>
        </w:rPr>
      </w:pPr>
      <w:r w:rsidRPr="00BF6DE3">
        <w:rPr>
          <w:rFonts w:ascii="Times New Roman" w:hAnsi="Times New Roman"/>
          <w:sz w:val="24"/>
          <w:szCs w:val="24"/>
        </w:rPr>
        <w:t xml:space="preserve">These are the common types of budget cost categories.  </w:t>
      </w:r>
      <w:r w:rsidR="007562B1">
        <w:rPr>
          <w:rFonts w:ascii="Times New Roman" w:hAnsi="Times New Roman"/>
          <w:sz w:val="24"/>
          <w:szCs w:val="24"/>
        </w:rPr>
        <w:t>It is important to verify</w:t>
      </w:r>
      <w:r w:rsidR="008E6A31" w:rsidRPr="00BF6DE3">
        <w:rPr>
          <w:rFonts w:ascii="Times New Roman" w:hAnsi="Times New Roman"/>
          <w:sz w:val="24"/>
          <w:szCs w:val="24"/>
        </w:rPr>
        <w:t xml:space="preserve"> that the sponsor allows for any of </w:t>
      </w:r>
      <w:r w:rsidR="00E7402A">
        <w:rPr>
          <w:rFonts w:ascii="Times New Roman" w:hAnsi="Times New Roman"/>
          <w:sz w:val="24"/>
          <w:szCs w:val="24"/>
        </w:rPr>
        <w:t xml:space="preserve">the </w:t>
      </w:r>
      <w:r w:rsidR="008E6A31" w:rsidRPr="00BF6DE3">
        <w:rPr>
          <w:rFonts w:ascii="Times New Roman" w:hAnsi="Times New Roman"/>
          <w:sz w:val="24"/>
          <w:szCs w:val="24"/>
        </w:rPr>
        <w:t>cost</w:t>
      </w:r>
      <w:r w:rsidR="00E7402A">
        <w:rPr>
          <w:rFonts w:ascii="Times New Roman" w:hAnsi="Times New Roman"/>
          <w:sz w:val="24"/>
          <w:szCs w:val="24"/>
        </w:rPr>
        <w:t>s</w:t>
      </w:r>
      <w:r w:rsidR="008E6A31" w:rsidRPr="00BF6DE3">
        <w:rPr>
          <w:rFonts w:ascii="Times New Roman" w:hAnsi="Times New Roman"/>
          <w:sz w:val="24"/>
          <w:szCs w:val="24"/>
        </w:rPr>
        <w:t xml:space="preserve"> you plan on including in your budget.  All cost need to be Allowable, Allocable, Necessary and Reasonable for the type of research you are proposing.</w:t>
      </w:r>
    </w:p>
    <w:p w:rsidR="008E6A31" w:rsidRPr="00BF6DE3" w:rsidRDefault="00DC0579" w:rsidP="00DC0579">
      <w:pPr>
        <w:pStyle w:val="Heading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BF6DE3">
        <w:rPr>
          <w:rFonts w:ascii="Times New Roman" w:hAnsi="Times New Roman"/>
          <w:sz w:val="24"/>
          <w:szCs w:val="24"/>
        </w:rPr>
        <w:t>Budget categories</w:t>
      </w:r>
      <w:r w:rsidR="00805C6F" w:rsidRPr="00BF6DE3">
        <w:rPr>
          <w:rFonts w:ascii="Times New Roman" w:hAnsi="Times New Roman"/>
          <w:sz w:val="24"/>
          <w:szCs w:val="24"/>
        </w:rPr>
        <w:t xml:space="preserve"> </w:t>
      </w:r>
    </w:p>
    <w:p w:rsidR="008E6A31" w:rsidRPr="00BF6DE3" w:rsidRDefault="008E6A31" w:rsidP="00DC0579">
      <w:pPr>
        <w:pStyle w:val="Heading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</w:p>
    <w:p w:rsidR="00733CB8" w:rsidRPr="00BF6DE3" w:rsidRDefault="00DC0579" w:rsidP="00DC0579">
      <w:pPr>
        <w:pStyle w:val="Heading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BF6DE3">
        <w:rPr>
          <w:rFonts w:ascii="Times New Roman" w:hAnsi="Times New Roman"/>
          <w:sz w:val="24"/>
          <w:szCs w:val="24"/>
        </w:rPr>
        <w:t>Salary and Wages</w:t>
      </w:r>
      <w:r w:rsidR="00E7402A">
        <w:rPr>
          <w:rFonts w:ascii="Times New Roman" w:hAnsi="Times New Roman"/>
          <w:sz w:val="24"/>
          <w:szCs w:val="24"/>
        </w:rPr>
        <w:t xml:space="preserve"> (Personnel) </w:t>
      </w:r>
    </w:p>
    <w:p w:rsidR="00733CB8" w:rsidRPr="00BF6DE3" w:rsidRDefault="008454DB" w:rsidP="00DC0579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1A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5C729A" w:rsidRPr="00BF6DE3">
        <w:rPr>
          <w:rFonts w:ascii="Times New Roman" w:hAnsi="Times New Roman"/>
          <w:sz w:val="24"/>
          <w:szCs w:val="24"/>
        </w:rPr>
        <w:tab/>
      </w:r>
      <w:r w:rsidR="00DC0579" w:rsidRPr="00BF6DE3">
        <w:rPr>
          <w:rFonts w:ascii="Times New Roman" w:hAnsi="Times New Roman"/>
          <w:sz w:val="24"/>
          <w:szCs w:val="24"/>
        </w:rPr>
        <w:t>Identify all personnel by name</w:t>
      </w:r>
      <w:r w:rsidR="007562B1">
        <w:rPr>
          <w:rFonts w:ascii="Times New Roman" w:hAnsi="Times New Roman"/>
          <w:sz w:val="24"/>
          <w:szCs w:val="24"/>
        </w:rPr>
        <w:t>, if available,</w:t>
      </w:r>
      <w:r w:rsidR="00DC0579" w:rsidRPr="00BF6DE3">
        <w:rPr>
          <w:rFonts w:ascii="Times New Roman" w:hAnsi="Times New Roman"/>
          <w:sz w:val="24"/>
          <w:szCs w:val="24"/>
        </w:rPr>
        <w:t xml:space="preserve"> and position</w:t>
      </w:r>
    </w:p>
    <w:p w:rsidR="00733CB8" w:rsidRDefault="008454DB" w:rsidP="00DC0579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02A">
            <w:rPr>
              <w:rFonts w:ascii="MS Gothic" w:eastAsia="MS Gothic" w:hAnsi="MS Gothic" w:hint="eastAsia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5C729A" w:rsidRPr="00BF6DE3">
        <w:rPr>
          <w:rFonts w:ascii="Times New Roman" w:hAnsi="Times New Roman"/>
          <w:sz w:val="24"/>
          <w:szCs w:val="24"/>
        </w:rPr>
        <w:tab/>
      </w:r>
      <w:r w:rsidR="00DC0579" w:rsidRPr="00BF6DE3">
        <w:rPr>
          <w:rFonts w:ascii="Times New Roman" w:hAnsi="Times New Roman"/>
          <w:sz w:val="24"/>
          <w:szCs w:val="24"/>
        </w:rPr>
        <w:t xml:space="preserve">Identify committed effort for all personnel </w:t>
      </w:r>
      <w:r w:rsidR="007562B1">
        <w:rPr>
          <w:rFonts w:ascii="Times New Roman" w:hAnsi="Times New Roman"/>
          <w:sz w:val="24"/>
          <w:szCs w:val="24"/>
        </w:rPr>
        <w:t xml:space="preserve">in both months, CY, AY or SUM, and percent effort </w:t>
      </w:r>
    </w:p>
    <w:p w:rsidR="00E7402A" w:rsidRPr="00BF6DE3" w:rsidRDefault="00E7402A" w:rsidP="00E7402A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54441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Pr="00BF6D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Verify you are including the most recent </w:t>
      </w:r>
      <w:hyperlink r:id="rId7" w:anchor="Fringe-Benefit-Rates" w:history="1">
        <w:r w:rsidRPr="00E7402A">
          <w:rPr>
            <w:rStyle w:val="Hyperlink"/>
            <w:rFonts w:ascii="Times New Roman" w:hAnsi="Times New Roman"/>
            <w:sz w:val="24"/>
            <w:szCs w:val="24"/>
          </w:rPr>
          <w:t>Fringe Rates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F6DE3">
        <w:rPr>
          <w:rFonts w:ascii="Times New Roman" w:hAnsi="Times New Roman"/>
          <w:sz w:val="24"/>
          <w:szCs w:val="24"/>
        </w:rPr>
        <w:t xml:space="preserve"> </w:t>
      </w:r>
    </w:p>
    <w:p w:rsidR="00733CB8" w:rsidRPr="00BF6DE3" w:rsidRDefault="008454DB" w:rsidP="00DC0579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5C729A" w:rsidRPr="00BF6DE3">
        <w:rPr>
          <w:rFonts w:ascii="Times New Roman" w:hAnsi="Times New Roman"/>
          <w:sz w:val="24"/>
          <w:szCs w:val="24"/>
        </w:rPr>
        <w:tab/>
      </w:r>
      <w:r w:rsidR="00DC0579" w:rsidRPr="00BF6DE3">
        <w:rPr>
          <w:rFonts w:ascii="Times New Roman" w:hAnsi="Times New Roman"/>
          <w:sz w:val="24"/>
          <w:szCs w:val="24"/>
        </w:rPr>
        <w:t xml:space="preserve">Check with the sponsor or funding announcement to see if administrative personnel cost are allowed or considered IDC?  </w:t>
      </w:r>
      <w:r w:rsidR="007562B1">
        <w:rPr>
          <w:rFonts w:ascii="Times New Roman" w:hAnsi="Times New Roman"/>
          <w:sz w:val="24"/>
          <w:szCs w:val="24"/>
        </w:rPr>
        <w:t>Most federal sponsor do not allow these cost, i</w:t>
      </w:r>
      <w:r w:rsidR="00DC0579" w:rsidRPr="00BF6DE3">
        <w:rPr>
          <w:rFonts w:ascii="Times New Roman" w:hAnsi="Times New Roman"/>
          <w:sz w:val="24"/>
          <w:szCs w:val="24"/>
        </w:rPr>
        <w:t xml:space="preserve">f </w:t>
      </w:r>
      <w:r w:rsidR="007562B1">
        <w:rPr>
          <w:rFonts w:ascii="Times New Roman" w:hAnsi="Times New Roman"/>
          <w:sz w:val="24"/>
          <w:szCs w:val="24"/>
        </w:rPr>
        <w:t xml:space="preserve">they are </w:t>
      </w:r>
      <w:r w:rsidR="00DC0579" w:rsidRPr="00BF6DE3">
        <w:rPr>
          <w:rFonts w:ascii="Times New Roman" w:hAnsi="Times New Roman"/>
          <w:sz w:val="24"/>
          <w:szCs w:val="24"/>
        </w:rPr>
        <w:t>allowable make sure to justify as needed for this project</w:t>
      </w:r>
    </w:p>
    <w:p w:rsidR="00733CB8" w:rsidRPr="00BF6DE3" w:rsidRDefault="008454DB" w:rsidP="00DC0579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30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5C729A" w:rsidRPr="00BF6DE3">
        <w:rPr>
          <w:rFonts w:ascii="Times New Roman" w:hAnsi="Times New Roman"/>
          <w:sz w:val="24"/>
          <w:szCs w:val="24"/>
        </w:rPr>
        <w:tab/>
      </w:r>
      <w:r w:rsidR="00DC0579" w:rsidRPr="00BF6DE3">
        <w:rPr>
          <w:rFonts w:ascii="Times New Roman" w:hAnsi="Times New Roman"/>
          <w:sz w:val="24"/>
          <w:szCs w:val="24"/>
        </w:rPr>
        <w:t xml:space="preserve">If </w:t>
      </w:r>
      <w:r w:rsidR="00E40F30" w:rsidRPr="00BF6DE3">
        <w:rPr>
          <w:rFonts w:ascii="Times New Roman" w:hAnsi="Times New Roman"/>
          <w:sz w:val="24"/>
          <w:szCs w:val="24"/>
        </w:rPr>
        <w:t xml:space="preserve">cost sharing is not allowed by sponsor, such as NSF, please be certain no quantifiable language is included in the budget justification. </w:t>
      </w:r>
    </w:p>
    <w:p w:rsidR="00E40F30" w:rsidRPr="00BF6DE3" w:rsidRDefault="008454DB" w:rsidP="00DC0579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-143342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30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E40F30" w:rsidRPr="00BF6DE3">
        <w:rPr>
          <w:rFonts w:ascii="Times New Roman" w:hAnsi="Times New Roman"/>
          <w:sz w:val="24"/>
          <w:szCs w:val="24"/>
        </w:rPr>
        <w:tab/>
        <w:t xml:space="preserve">If cost sharing is allowed and you are using voluntary committed effort make sure all SOM </w:t>
      </w:r>
      <w:r w:rsidR="007562B1">
        <w:rPr>
          <w:rFonts w:ascii="Times New Roman" w:hAnsi="Times New Roman"/>
          <w:sz w:val="24"/>
          <w:szCs w:val="24"/>
        </w:rPr>
        <w:t xml:space="preserve">have not reached their </w:t>
      </w:r>
      <w:r w:rsidR="00E40F30" w:rsidRPr="00BF6DE3">
        <w:rPr>
          <w:rFonts w:ascii="Times New Roman" w:hAnsi="Times New Roman"/>
          <w:sz w:val="24"/>
          <w:szCs w:val="24"/>
        </w:rPr>
        <w:t>5% cap</w:t>
      </w:r>
      <w:r w:rsidR="007562B1">
        <w:rPr>
          <w:rFonts w:ascii="Times New Roman" w:hAnsi="Times New Roman"/>
          <w:sz w:val="24"/>
          <w:szCs w:val="24"/>
        </w:rPr>
        <w:t xml:space="preserve"> on committed effort. </w:t>
      </w:r>
    </w:p>
    <w:p w:rsidR="0054645B" w:rsidRPr="00BF6DE3" w:rsidRDefault="00E40F30" w:rsidP="00DC0579">
      <w:pPr>
        <w:pStyle w:val="Heading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BF6DE3">
        <w:rPr>
          <w:rFonts w:ascii="Times New Roman" w:hAnsi="Times New Roman"/>
          <w:sz w:val="24"/>
          <w:szCs w:val="24"/>
        </w:rPr>
        <w:t>Permanent Equipment</w:t>
      </w:r>
      <w:r w:rsidR="00181C10">
        <w:rPr>
          <w:rFonts w:ascii="Times New Roman" w:hAnsi="Times New Roman"/>
          <w:sz w:val="24"/>
          <w:szCs w:val="24"/>
        </w:rPr>
        <w:t>*</w:t>
      </w:r>
    </w:p>
    <w:p w:rsidR="002A47A6" w:rsidRPr="00BF6DE3" w:rsidRDefault="00E40F30" w:rsidP="00E40F30">
      <w:pPr>
        <w:ind w:left="360"/>
        <w:rPr>
          <w:rFonts w:ascii="Times New Roman" w:hAnsi="Times New Roman"/>
          <w:sz w:val="24"/>
          <w:szCs w:val="24"/>
        </w:rPr>
      </w:pPr>
      <w:r w:rsidRPr="00BF6DE3">
        <w:rPr>
          <w:rFonts w:ascii="Times New Roman" w:hAnsi="Times New Roman"/>
          <w:sz w:val="24"/>
          <w:szCs w:val="24"/>
        </w:rPr>
        <w:t>E</w:t>
      </w:r>
      <w:r w:rsidR="002A47A6" w:rsidRPr="00BF6DE3">
        <w:rPr>
          <w:rFonts w:ascii="Times New Roman" w:hAnsi="Times New Roman"/>
          <w:sz w:val="24"/>
          <w:szCs w:val="24"/>
        </w:rPr>
        <w:t xml:space="preserve">quipment is defined as an </w:t>
      </w:r>
      <w:r w:rsidR="002A47A6" w:rsidRPr="00181C10">
        <w:rPr>
          <w:rFonts w:ascii="Times New Roman" w:hAnsi="Times New Roman"/>
          <w:sz w:val="24"/>
          <w:szCs w:val="24"/>
          <w:u w:val="single"/>
        </w:rPr>
        <w:t>item</w:t>
      </w:r>
      <w:r w:rsidR="002A47A6" w:rsidRPr="00BF6DE3">
        <w:rPr>
          <w:rFonts w:ascii="Times New Roman" w:hAnsi="Times New Roman"/>
          <w:sz w:val="24"/>
          <w:szCs w:val="24"/>
        </w:rPr>
        <w:t xml:space="preserve"> of equipment with a cost </w:t>
      </w:r>
      <w:r w:rsidR="002A47A6" w:rsidRPr="00181C10">
        <w:rPr>
          <w:rFonts w:ascii="Times New Roman" w:hAnsi="Times New Roman"/>
          <w:sz w:val="24"/>
          <w:szCs w:val="24"/>
          <w:u w:val="single"/>
        </w:rPr>
        <w:t>over $5,000</w:t>
      </w:r>
      <w:r w:rsidR="002A47A6" w:rsidRPr="00BF6DE3">
        <w:rPr>
          <w:rFonts w:ascii="Times New Roman" w:hAnsi="Times New Roman"/>
          <w:sz w:val="24"/>
          <w:szCs w:val="24"/>
        </w:rPr>
        <w:t xml:space="preserve"> and useful life of at least one year</w:t>
      </w:r>
    </w:p>
    <w:p w:rsidR="0054645B" w:rsidRPr="00BF6DE3" w:rsidRDefault="008454DB" w:rsidP="00DC0579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AA2C13" w:rsidRPr="00BF6DE3">
        <w:rPr>
          <w:rFonts w:ascii="Times New Roman" w:hAnsi="Times New Roman"/>
          <w:sz w:val="24"/>
          <w:szCs w:val="24"/>
        </w:rPr>
        <w:tab/>
      </w:r>
      <w:r w:rsidR="002A47A6" w:rsidRPr="00BF6DE3">
        <w:rPr>
          <w:rFonts w:ascii="Times New Roman" w:hAnsi="Times New Roman"/>
          <w:sz w:val="24"/>
          <w:szCs w:val="24"/>
        </w:rPr>
        <w:t xml:space="preserve">List by name each item separately </w:t>
      </w:r>
    </w:p>
    <w:p w:rsidR="0054645B" w:rsidRPr="00BF6DE3" w:rsidRDefault="008454DB" w:rsidP="00DC0579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AA2C13" w:rsidRPr="00BF6DE3">
        <w:rPr>
          <w:rFonts w:ascii="Times New Roman" w:hAnsi="Times New Roman"/>
          <w:sz w:val="24"/>
          <w:szCs w:val="24"/>
        </w:rPr>
        <w:tab/>
      </w:r>
      <w:r w:rsidR="002A47A6" w:rsidRPr="00BF6DE3">
        <w:rPr>
          <w:rFonts w:ascii="Times New Roman" w:hAnsi="Times New Roman"/>
          <w:sz w:val="24"/>
          <w:szCs w:val="24"/>
        </w:rPr>
        <w:t>Make sure that you have at least one vendor quote to verify price</w:t>
      </w:r>
      <w:r w:rsidR="00181C10">
        <w:rPr>
          <w:rFonts w:ascii="Times New Roman" w:hAnsi="Times New Roman"/>
          <w:sz w:val="24"/>
          <w:szCs w:val="24"/>
        </w:rPr>
        <w:t xml:space="preserve">, which should be attached to the justification. </w:t>
      </w:r>
    </w:p>
    <w:p w:rsidR="0054645B" w:rsidRPr="00BF6DE3" w:rsidRDefault="008454DB" w:rsidP="00DC0579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AA2C13" w:rsidRPr="00BF6DE3">
        <w:rPr>
          <w:rFonts w:ascii="Times New Roman" w:hAnsi="Times New Roman"/>
          <w:sz w:val="24"/>
          <w:szCs w:val="24"/>
        </w:rPr>
        <w:tab/>
      </w:r>
      <w:r w:rsidR="002A47A6" w:rsidRPr="00BF6DE3">
        <w:rPr>
          <w:rFonts w:ascii="Times New Roman" w:hAnsi="Times New Roman"/>
          <w:sz w:val="24"/>
          <w:szCs w:val="24"/>
        </w:rPr>
        <w:t xml:space="preserve">Identify any fabrication or customization cost </w:t>
      </w:r>
    </w:p>
    <w:p w:rsidR="0054645B" w:rsidRPr="00BF6DE3" w:rsidRDefault="002A47A6" w:rsidP="00DC0579">
      <w:pPr>
        <w:pStyle w:val="Heading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BF6DE3">
        <w:rPr>
          <w:rFonts w:ascii="Times New Roman" w:hAnsi="Times New Roman"/>
          <w:sz w:val="24"/>
          <w:szCs w:val="24"/>
        </w:rPr>
        <w:t>Travel</w:t>
      </w:r>
    </w:p>
    <w:p w:rsidR="002A47A6" w:rsidRDefault="002A47A6" w:rsidP="002A47A6">
      <w:pPr>
        <w:ind w:left="360"/>
        <w:rPr>
          <w:rFonts w:ascii="Times New Roman" w:hAnsi="Times New Roman"/>
          <w:sz w:val="24"/>
          <w:szCs w:val="24"/>
        </w:rPr>
      </w:pPr>
      <w:r w:rsidRPr="00BF6DE3">
        <w:rPr>
          <w:rFonts w:ascii="Times New Roman" w:hAnsi="Times New Roman"/>
          <w:sz w:val="24"/>
          <w:szCs w:val="24"/>
        </w:rPr>
        <w:t>For both Domestic and Foreign Travel</w:t>
      </w:r>
      <w:r w:rsidR="00E7402A">
        <w:rPr>
          <w:rFonts w:ascii="Times New Roman" w:hAnsi="Times New Roman"/>
          <w:sz w:val="24"/>
          <w:szCs w:val="24"/>
        </w:rPr>
        <w:t xml:space="preserve"> listed separately </w:t>
      </w:r>
    </w:p>
    <w:p w:rsidR="00E7402A" w:rsidRPr="00BF6DE3" w:rsidRDefault="00E7402A" w:rsidP="002A47A6">
      <w:pPr>
        <w:ind w:left="360"/>
        <w:rPr>
          <w:rFonts w:ascii="Times New Roman" w:hAnsi="Times New Roman"/>
          <w:sz w:val="24"/>
          <w:szCs w:val="24"/>
        </w:rPr>
      </w:pPr>
    </w:p>
    <w:p w:rsidR="0054645B" w:rsidRPr="00BF6DE3" w:rsidRDefault="008454DB" w:rsidP="00DC0579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AA2C13" w:rsidRPr="00BF6DE3">
        <w:rPr>
          <w:rFonts w:ascii="Times New Roman" w:hAnsi="Times New Roman"/>
          <w:sz w:val="24"/>
          <w:szCs w:val="24"/>
        </w:rPr>
        <w:tab/>
      </w:r>
      <w:r w:rsidR="002A47A6" w:rsidRPr="00BF6DE3">
        <w:rPr>
          <w:rFonts w:ascii="Times New Roman" w:hAnsi="Times New Roman"/>
          <w:sz w:val="24"/>
          <w:szCs w:val="24"/>
        </w:rPr>
        <w:t>Determine number of travelers, purpose of the trip, and destination</w:t>
      </w:r>
      <w:r w:rsidR="00181C10">
        <w:rPr>
          <w:rFonts w:ascii="Times New Roman" w:hAnsi="Times New Roman"/>
          <w:sz w:val="24"/>
          <w:szCs w:val="24"/>
        </w:rPr>
        <w:t>, if able.  If the destination is not known list the name of the conference</w:t>
      </w:r>
      <w:r w:rsidR="00E7402A">
        <w:rPr>
          <w:rFonts w:ascii="Times New Roman" w:hAnsi="Times New Roman"/>
          <w:sz w:val="24"/>
          <w:szCs w:val="24"/>
        </w:rPr>
        <w:t>(s)</w:t>
      </w:r>
      <w:r w:rsidR="00181C10">
        <w:rPr>
          <w:rFonts w:ascii="Times New Roman" w:hAnsi="Times New Roman"/>
          <w:sz w:val="24"/>
          <w:szCs w:val="24"/>
        </w:rPr>
        <w:t xml:space="preserve"> you will likely to attending </w:t>
      </w:r>
      <w:r w:rsidR="002A47A6" w:rsidRPr="00BF6DE3">
        <w:rPr>
          <w:rFonts w:ascii="Times New Roman" w:hAnsi="Times New Roman"/>
          <w:sz w:val="24"/>
          <w:szCs w:val="24"/>
        </w:rPr>
        <w:t xml:space="preserve">  </w:t>
      </w:r>
    </w:p>
    <w:p w:rsidR="0054645B" w:rsidRPr="00BF6DE3" w:rsidRDefault="008454DB" w:rsidP="00805C6F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AA2C13" w:rsidRPr="00BF6DE3">
        <w:rPr>
          <w:rFonts w:ascii="Times New Roman" w:hAnsi="Times New Roman"/>
          <w:sz w:val="24"/>
          <w:szCs w:val="24"/>
        </w:rPr>
        <w:tab/>
      </w:r>
      <w:r w:rsidR="002A47A6" w:rsidRPr="00BF6DE3">
        <w:rPr>
          <w:rFonts w:ascii="Times New Roman" w:hAnsi="Times New Roman"/>
          <w:sz w:val="24"/>
          <w:szCs w:val="24"/>
        </w:rPr>
        <w:t xml:space="preserve">Include cost of actual travel, per diem rate for lodging and meals, if a conference registration cost, and ground transportation </w:t>
      </w:r>
    </w:p>
    <w:p w:rsidR="0054645B" w:rsidRPr="00BF6DE3" w:rsidRDefault="002A47A6" w:rsidP="00DC0579">
      <w:pPr>
        <w:pStyle w:val="Heading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BF6DE3">
        <w:rPr>
          <w:rFonts w:ascii="Times New Roman" w:hAnsi="Times New Roman"/>
          <w:sz w:val="24"/>
          <w:szCs w:val="24"/>
        </w:rPr>
        <w:t>OTher Direct COst</w:t>
      </w:r>
    </w:p>
    <w:p w:rsidR="0054645B" w:rsidRPr="00BF6DE3" w:rsidRDefault="008454DB" w:rsidP="00DC0579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AA2C13" w:rsidRPr="00BF6DE3">
        <w:rPr>
          <w:rFonts w:ascii="Times New Roman" w:hAnsi="Times New Roman"/>
          <w:sz w:val="24"/>
          <w:szCs w:val="24"/>
        </w:rPr>
        <w:tab/>
      </w:r>
      <w:r w:rsidR="002A47A6" w:rsidRPr="00BF6DE3">
        <w:rPr>
          <w:rFonts w:ascii="Times New Roman" w:hAnsi="Times New Roman"/>
          <w:sz w:val="24"/>
          <w:szCs w:val="24"/>
        </w:rPr>
        <w:t>Materials and Supplies (</w:t>
      </w:r>
      <w:r w:rsidR="00805C6F" w:rsidRPr="00BF6DE3">
        <w:rPr>
          <w:rFonts w:ascii="Times New Roman" w:hAnsi="Times New Roman"/>
          <w:sz w:val="24"/>
          <w:szCs w:val="24"/>
        </w:rPr>
        <w:t xml:space="preserve">consumables only, equipment under $5,000)  </w:t>
      </w:r>
    </w:p>
    <w:p w:rsidR="0054645B" w:rsidRPr="00BF6DE3" w:rsidRDefault="008454DB" w:rsidP="00DC0579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AA2C13" w:rsidRPr="00BF6DE3">
        <w:rPr>
          <w:rFonts w:ascii="Times New Roman" w:hAnsi="Times New Roman"/>
          <w:sz w:val="24"/>
          <w:szCs w:val="24"/>
        </w:rPr>
        <w:tab/>
      </w:r>
      <w:r w:rsidR="00805C6F" w:rsidRPr="00BF6DE3">
        <w:rPr>
          <w:rFonts w:ascii="Times New Roman" w:hAnsi="Times New Roman"/>
          <w:sz w:val="24"/>
          <w:szCs w:val="24"/>
        </w:rPr>
        <w:t>Publication Cost</w:t>
      </w:r>
    </w:p>
    <w:p w:rsidR="00E40F30" w:rsidRPr="00BF6DE3" w:rsidRDefault="008454DB" w:rsidP="00E40F30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108195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30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E40F30" w:rsidRPr="00BF6DE3">
        <w:rPr>
          <w:rFonts w:ascii="Times New Roman" w:hAnsi="Times New Roman"/>
          <w:sz w:val="24"/>
          <w:szCs w:val="24"/>
        </w:rPr>
        <w:tab/>
      </w:r>
      <w:r w:rsidR="00805C6F" w:rsidRPr="00BF6DE3">
        <w:rPr>
          <w:rFonts w:ascii="Times New Roman" w:hAnsi="Times New Roman"/>
          <w:sz w:val="24"/>
          <w:szCs w:val="24"/>
        </w:rPr>
        <w:t>Computer Services</w:t>
      </w:r>
    </w:p>
    <w:p w:rsidR="00E40F30" w:rsidRPr="00BF6DE3" w:rsidRDefault="008454DB" w:rsidP="00E40F30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-106756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30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E40F30" w:rsidRPr="00BF6DE3">
        <w:rPr>
          <w:rFonts w:ascii="Times New Roman" w:hAnsi="Times New Roman"/>
          <w:sz w:val="24"/>
          <w:szCs w:val="24"/>
        </w:rPr>
        <w:tab/>
      </w:r>
      <w:r w:rsidR="00805C6F" w:rsidRPr="00BF6DE3">
        <w:rPr>
          <w:rFonts w:ascii="Times New Roman" w:hAnsi="Times New Roman"/>
          <w:sz w:val="24"/>
          <w:szCs w:val="24"/>
        </w:rPr>
        <w:t>Consultant Services</w:t>
      </w:r>
    </w:p>
    <w:p w:rsidR="00E40F30" w:rsidRPr="00BF6DE3" w:rsidRDefault="008454DB" w:rsidP="00E40F30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-183035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30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E40F30" w:rsidRPr="00BF6DE3">
        <w:rPr>
          <w:rFonts w:ascii="Times New Roman" w:hAnsi="Times New Roman"/>
          <w:sz w:val="24"/>
          <w:szCs w:val="24"/>
        </w:rPr>
        <w:tab/>
      </w:r>
      <w:r w:rsidR="00805C6F" w:rsidRPr="00BF6DE3">
        <w:rPr>
          <w:rFonts w:ascii="Times New Roman" w:hAnsi="Times New Roman"/>
          <w:sz w:val="24"/>
          <w:szCs w:val="24"/>
        </w:rPr>
        <w:t>Service Agreements/Providers</w:t>
      </w:r>
    </w:p>
    <w:p w:rsidR="00E40F30" w:rsidRPr="00BF6DE3" w:rsidRDefault="008454DB" w:rsidP="00E40F30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148096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6F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E40F30" w:rsidRPr="00BF6DE3">
        <w:rPr>
          <w:rFonts w:ascii="Times New Roman" w:hAnsi="Times New Roman"/>
          <w:sz w:val="24"/>
          <w:szCs w:val="24"/>
        </w:rPr>
        <w:tab/>
      </w:r>
      <w:hyperlink r:id="rId8" w:history="1">
        <w:r w:rsidR="00805C6F" w:rsidRPr="008454DB">
          <w:rPr>
            <w:rStyle w:val="Hyperlink"/>
            <w:rFonts w:ascii="Times New Roman" w:hAnsi="Times New Roman"/>
            <w:sz w:val="24"/>
            <w:szCs w:val="24"/>
          </w:rPr>
          <w:t>Tuition</w:t>
        </w:r>
      </w:hyperlink>
      <w:bookmarkStart w:id="0" w:name="_GoBack"/>
      <w:bookmarkEnd w:id="0"/>
      <w:r w:rsidR="00181C10">
        <w:rPr>
          <w:rFonts w:ascii="Times New Roman" w:hAnsi="Times New Roman"/>
          <w:sz w:val="24"/>
          <w:szCs w:val="24"/>
        </w:rPr>
        <w:t>*</w:t>
      </w:r>
      <w:r w:rsidR="00805C6F" w:rsidRPr="00BF6DE3">
        <w:rPr>
          <w:rFonts w:ascii="Times New Roman" w:hAnsi="Times New Roman"/>
          <w:sz w:val="24"/>
          <w:szCs w:val="24"/>
        </w:rPr>
        <w:t xml:space="preserve"> </w:t>
      </w:r>
    </w:p>
    <w:p w:rsidR="00E40F30" w:rsidRPr="00BF6DE3" w:rsidRDefault="008454DB" w:rsidP="00E40F30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-109826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30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E40F30" w:rsidRPr="00BF6DE3">
        <w:rPr>
          <w:rFonts w:ascii="Times New Roman" w:hAnsi="Times New Roman"/>
          <w:sz w:val="24"/>
          <w:szCs w:val="24"/>
        </w:rPr>
        <w:tab/>
      </w:r>
      <w:r w:rsidR="00805C6F" w:rsidRPr="00BF6DE3">
        <w:rPr>
          <w:rFonts w:ascii="Times New Roman" w:hAnsi="Times New Roman"/>
          <w:sz w:val="24"/>
          <w:szCs w:val="24"/>
        </w:rPr>
        <w:t>Subject Payments</w:t>
      </w:r>
      <w:r w:rsidR="001A6CE3">
        <w:rPr>
          <w:rFonts w:ascii="Times New Roman" w:hAnsi="Times New Roman"/>
          <w:sz w:val="24"/>
          <w:szCs w:val="24"/>
        </w:rPr>
        <w:t>/Testing/Travel/Parking</w:t>
      </w:r>
    </w:p>
    <w:p w:rsidR="00E40F30" w:rsidRPr="00BF6DE3" w:rsidRDefault="008454DB" w:rsidP="00E40F30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104455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30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E40F30" w:rsidRPr="00BF6DE3">
        <w:rPr>
          <w:rFonts w:ascii="Times New Roman" w:hAnsi="Times New Roman"/>
          <w:sz w:val="24"/>
          <w:szCs w:val="24"/>
        </w:rPr>
        <w:tab/>
      </w:r>
      <w:r w:rsidR="00805C6F" w:rsidRPr="00BF6DE3">
        <w:rPr>
          <w:rFonts w:ascii="Times New Roman" w:hAnsi="Times New Roman"/>
          <w:sz w:val="24"/>
          <w:szCs w:val="24"/>
        </w:rPr>
        <w:t>Space/Equipment Rental</w:t>
      </w:r>
      <w:r w:rsidR="00181C10">
        <w:rPr>
          <w:rFonts w:ascii="Times New Roman" w:hAnsi="Times New Roman"/>
          <w:sz w:val="24"/>
          <w:szCs w:val="24"/>
        </w:rPr>
        <w:t>**</w:t>
      </w:r>
      <w:r w:rsidR="00805C6F" w:rsidRPr="00BF6DE3">
        <w:rPr>
          <w:rFonts w:ascii="Times New Roman" w:hAnsi="Times New Roman"/>
          <w:sz w:val="24"/>
          <w:szCs w:val="24"/>
        </w:rPr>
        <w:t xml:space="preserve"> </w:t>
      </w:r>
    </w:p>
    <w:p w:rsidR="00E40F30" w:rsidRPr="00BF6DE3" w:rsidRDefault="008454DB" w:rsidP="00E40F30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17068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30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E40F30" w:rsidRPr="00BF6DE3">
        <w:rPr>
          <w:rFonts w:ascii="Times New Roman" w:hAnsi="Times New Roman"/>
          <w:sz w:val="24"/>
          <w:szCs w:val="24"/>
        </w:rPr>
        <w:tab/>
      </w:r>
      <w:r w:rsidR="00805C6F" w:rsidRPr="00BF6DE3">
        <w:rPr>
          <w:rFonts w:ascii="Times New Roman" w:hAnsi="Times New Roman"/>
          <w:sz w:val="24"/>
          <w:szCs w:val="24"/>
        </w:rPr>
        <w:t>MRI or other Scanning Cost</w:t>
      </w:r>
    </w:p>
    <w:p w:rsidR="00E40F30" w:rsidRPr="00BF6DE3" w:rsidRDefault="008454DB" w:rsidP="00E40F30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102290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6F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E40F30" w:rsidRPr="00BF6DE3">
        <w:rPr>
          <w:rFonts w:ascii="Times New Roman" w:hAnsi="Times New Roman"/>
          <w:sz w:val="24"/>
          <w:szCs w:val="24"/>
        </w:rPr>
        <w:tab/>
      </w:r>
      <w:r w:rsidR="00805C6F" w:rsidRPr="00BF6DE3">
        <w:rPr>
          <w:rFonts w:ascii="Times New Roman" w:hAnsi="Times New Roman"/>
          <w:sz w:val="24"/>
          <w:szCs w:val="24"/>
        </w:rPr>
        <w:t>Sub-awards</w:t>
      </w:r>
      <w:r w:rsidR="00E7402A">
        <w:rPr>
          <w:rFonts w:ascii="Times New Roman" w:hAnsi="Times New Roman"/>
          <w:sz w:val="24"/>
          <w:szCs w:val="24"/>
        </w:rPr>
        <w:t>***</w:t>
      </w:r>
      <w:r w:rsidR="00805C6F" w:rsidRPr="00BF6DE3">
        <w:rPr>
          <w:rFonts w:ascii="Times New Roman" w:hAnsi="Times New Roman"/>
          <w:sz w:val="24"/>
          <w:szCs w:val="24"/>
        </w:rPr>
        <w:t xml:space="preserve"> </w:t>
      </w:r>
    </w:p>
    <w:p w:rsidR="00805C6F" w:rsidRPr="00BF6DE3" w:rsidRDefault="008454DB" w:rsidP="00805C6F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-181979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6F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805C6F" w:rsidRPr="00BF6DE3">
        <w:rPr>
          <w:rFonts w:ascii="Times New Roman" w:hAnsi="Times New Roman"/>
          <w:sz w:val="24"/>
          <w:szCs w:val="24"/>
        </w:rPr>
        <w:tab/>
        <w:t>Animals and related costs</w:t>
      </w:r>
    </w:p>
    <w:p w:rsidR="00805C6F" w:rsidRDefault="008454DB" w:rsidP="00805C6F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-124672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6F"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="00805C6F" w:rsidRPr="00BF6DE3">
        <w:rPr>
          <w:rFonts w:ascii="Times New Roman" w:hAnsi="Times New Roman"/>
          <w:sz w:val="24"/>
          <w:szCs w:val="24"/>
        </w:rPr>
        <w:tab/>
      </w:r>
      <w:r w:rsidR="008E6A31" w:rsidRPr="00BF6DE3">
        <w:rPr>
          <w:rFonts w:ascii="Times New Roman" w:hAnsi="Times New Roman"/>
          <w:sz w:val="24"/>
          <w:szCs w:val="24"/>
        </w:rPr>
        <w:t>General o</w:t>
      </w:r>
      <w:r w:rsidR="00805C6F" w:rsidRPr="00BF6DE3">
        <w:rPr>
          <w:rFonts w:ascii="Times New Roman" w:hAnsi="Times New Roman"/>
          <w:sz w:val="24"/>
          <w:szCs w:val="24"/>
        </w:rPr>
        <w:t xml:space="preserve">ther </w:t>
      </w:r>
    </w:p>
    <w:p w:rsidR="00181C10" w:rsidRDefault="00181C10" w:rsidP="00181C10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Segoe UI Symbol" w:eastAsia="MS Gothic" w:hAnsi="Segoe UI Symbol" w:cs="Segoe UI Symbol"/>
          <w:b/>
          <w:color w:val="1D824C" w:themeColor="accent1"/>
          <w:sz w:val="24"/>
          <w:szCs w:val="24"/>
        </w:rPr>
        <w:tab/>
      </w: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Pr="00BF6DE3">
        <w:rPr>
          <w:rFonts w:ascii="Times New Roman" w:hAnsi="Times New Roman"/>
          <w:sz w:val="24"/>
          <w:szCs w:val="24"/>
        </w:rPr>
        <w:tab/>
      </w:r>
      <w:r w:rsidR="001A6CE3">
        <w:rPr>
          <w:rFonts w:ascii="Times New Roman" w:hAnsi="Times New Roman"/>
          <w:sz w:val="24"/>
          <w:szCs w:val="24"/>
        </w:rPr>
        <w:t xml:space="preserve">General Office Supplies/Support (mailing &amp; duplication) </w:t>
      </w:r>
      <w:r w:rsidRPr="00BF6DE3">
        <w:rPr>
          <w:rFonts w:ascii="Times New Roman" w:hAnsi="Times New Roman"/>
          <w:sz w:val="24"/>
          <w:szCs w:val="24"/>
        </w:rPr>
        <w:t xml:space="preserve">  </w:t>
      </w:r>
    </w:p>
    <w:p w:rsidR="00E7402A" w:rsidRDefault="00E7402A" w:rsidP="00E7402A">
      <w:pPr>
        <w:pStyle w:val="Checkbox"/>
        <w:ind w:left="72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-60511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Pr="00BF6D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Internal Core Services </w:t>
      </w:r>
    </w:p>
    <w:p w:rsidR="00181C10" w:rsidRDefault="00181C10" w:rsidP="00E7402A">
      <w:pPr>
        <w:pStyle w:val="Checkbox"/>
        <w:ind w:left="72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-119684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02A">
            <w:rPr>
              <w:rFonts w:ascii="MS Gothic" w:eastAsia="MS Gothic" w:hAnsi="MS Gothic" w:hint="eastAsia"/>
              <w:b/>
              <w:color w:val="1D824C" w:themeColor="accent1"/>
              <w:sz w:val="24"/>
              <w:szCs w:val="24"/>
            </w:rPr>
            <w:t>☐</w:t>
          </w:r>
        </w:sdtContent>
      </w:sdt>
      <w:r w:rsidRPr="00BF6DE3">
        <w:rPr>
          <w:rFonts w:ascii="Times New Roman" w:hAnsi="Times New Roman"/>
          <w:sz w:val="24"/>
          <w:szCs w:val="24"/>
        </w:rPr>
        <w:tab/>
      </w:r>
      <w:r w:rsidR="001A6CE3">
        <w:rPr>
          <w:rFonts w:ascii="Times New Roman" w:hAnsi="Times New Roman"/>
          <w:sz w:val="24"/>
          <w:szCs w:val="24"/>
        </w:rPr>
        <w:t xml:space="preserve">Phone Charges/Conference Call Cost/Cell Phones </w:t>
      </w:r>
      <w:r w:rsidRPr="00BF6DE3">
        <w:rPr>
          <w:rFonts w:ascii="Times New Roman" w:hAnsi="Times New Roman"/>
          <w:sz w:val="24"/>
          <w:szCs w:val="24"/>
        </w:rPr>
        <w:t xml:space="preserve">  </w:t>
      </w:r>
    </w:p>
    <w:p w:rsidR="00181C10" w:rsidRDefault="00181C10" w:rsidP="00181C10">
      <w:pPr>
        <w:pStyle w:val="Checkbox"/>
        <w:ind w:left="720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color w:val="1D824C" w:themeColor="accent1"/>
            <w:sz w:val="24"/>
            <w:szCs w:val="24"/>
          </w:rPr>
          <w:id w:val="-95347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6DE3">
            <w:rPr>
              <w:rFonts w:ascii="Segoe UI Symbol" w:eastAsia="MS Gothic" w:hAnsi="Segoe UI Symbol" w:cs="Segoe UI Symbol"/>
              <w:b/>
              <w:color w:val="1D824C" w:themeColor="accent1"/>
              <w:sz w:val="24"/>
              <w:szCs w:val="24"/>
            </w:rPr>
            <w:t>☐</w:t>
          </w:r>
        </w:sdtContent>
      </w:sdt>
      <w:r w:rsidRPr="00BF6DE3">
        <w:rPr>
          <w:rFonts w:ascii="Times New Roman" w:hAnsi="Times New Roman"/>
          <w:sz w:val="24"/>
          <w:szCs w:val="24"/>
        </w:rPr>
        <w:tab/>
      </w:r>
      <w:r w:rsidR="001A6CE3">
        <w:rPr>
          <w:rFonts w:ascii="Times New Roman" w:hAnsi="Times New Roman"/>
          <w:sz w:val="24"/>
          <w:szCs w:val="24"/>
        </w:rPr>
        <w:t>Visa &amp; Passport Charges</w:t>
      </w:r>
      <w:r w:rsidRPr="00BF6DE3">
        <w:rPr>
          <w:rFonts w:ascii="Times New Roman" w:hAnsi="Times New Roman"/>
          <w:sz w:val="24"/>
          <w:szCs w:val="24"/>
        </w:rPr>
        <w:t xml:space="preserve">  </w:t>
      </w:r>
    </w:p>
    <w:p w:rsidR="00181C10" w:rsidRPr="00BF6DE3" w:rsidRDefault="00181C10" w:rsidP="00805C6F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</w:p>
    <w:p w:rsidR="00805C6F" w:rsidRPr="00BF6DE3" w:rsidRDefault="00805C6F" w:rsidP="00805C6F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  <w:r w:rsidRPr="00BF6DE3">
        <w:rPr>
          <w:rFonts w:ascii="Times New Roman" w:hAnsi="Times New Roman"/>
          <w:sz w:val="24"/>
          <w:szCs w:val="24"/>
        </w:rPr>
        <w:t xml:space="preserve"> </w:t>
      </w:r>
    </w:p>
    <w:p w:rsidR="00805C6F" w:rsidRDefault="008E6A31" w:rsidP="00E7402A">
      <w:pPr>
        <w:pStyle w:val="Checkbox"/>
        <w:ind w:left="0" w:firstLine="0"/>
        <w:rPr>
          <w:rFonts w:ascii="Times New Roman" w:hAnsi="Times New Roman"/>
          <w:sz w:val="24"/>
          <w:szCs w:val="24"/>
        </w:rPr>
      </w:pPr>
      <w:r w:rsidRPr="00BF6DE3">
        <w:rPr>
          <w:rFonts w:ascii="Times New Roman" w:hAnsi="Times New Roman"/>
          <w:sz w:val="24"/>
          <w:szCs w:val="24"/>
        </w:rPr>
        <w:t xml:space="preserve">Once your budget is finalized and within sponsor guidelines/limits for the type of proposal you are submitting refer to the Budget Justification Guidelines on the </w:t>
      </w:r>
      <w:hyperlink r:id="rId9" w:history="1">
        <w:r w:rsidRPr="001A6CE3">
          <w:rPr>
            <w:rStyle w:val="Hyperlink"/>
            <w:rFonts w:ascii="Times New Roman" w:hAnsi="Times New Roman"/>
            <w:sz w:val="24"/>
            <w:szCs w:val="24"/>
          </w:rPr>
          <w:t>Checklist and Template</w:t>
        </w:r>
      </w:hyperlink>
      <w:r w:rsidRPr="00BF6DE3">
        <w:rPr>
          <w:rFonts w:ascii="Times New Roman" w:hAnsi="Times New Roman"/>
          <w:sz w:val="24"/>
          <w:szCs w:val="24"/>
        </w:rPr>
        <w:t xml:space="preserve"> section of the Office of Clinical Award Administration web site.  </w:t>
      </w:r>
    </w:p>
    <w:p w:rsidR="001A6CE3" w:rsidRDefault="001A6CE3" w:rsidP="00E40F30">
      <w:pPr>
        <w:pStyle w:val="Checkbox"/>
        <w:ind w:left="360" w:firstLine="0"/>
        <w:rPr>
          <w:rFonts w:ascii="Times New Roman" w:hAnsi="Times New Roman"/>
          <w:sz w:val="24"/>
          <w:szCs w:val="24"/>
        </w:rPr>
      </w:pPr>
    </w:p>
    <w:p w:rsidR="001A6CE3" w:rsidRDefault="001A6CE3" w:rsidP="00E7402A">
      <w:pPr>
        <w:pStyle w:val="Checkbox"/>
        <w:ind w:left="0" w:firstLine="0"/>
        <w:rPr>
          <w:rFonts w:ascii="Times New Roman" w:hAnsi="Times New Roman"/>
          <w:sz w:val="24"/>
          <w:szCs w:val="24"/>
        </w:rPr>
      </w:pPr>
      <w:r w:rsidRPr="001A6CE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Not included in the MTDC base for IDC cost</w:t>
      </w:r>
    </w:p>
    <w:p w:rsidR="001A6CE3" w:rsidRDefault="001A6CE3" w:rsidP="00E7402A">
      <w:pPr>
        <w:pStyle w:val="Checkbox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Often not include in the MTDC base for IDC cost</w:t>
      </w:r>
    </w:p>
    <w:p w:rsidR="00E7402A" w:rsidRPr="00BF6DE3" w:rsidRDefault="00E7402A" w:rsidP="00E7402A">
      <w:pPr>
        <w:pStyle w:val="Checkbox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Only the first overall $25,000 are included in the MTDC base for IDC cost</w:t>
      </w:r>
    </w:p>
    <w:sectPr w:rsidR="00E7402A" w:rsidRPr="00BF6DE3" w:rsidSect="004C328A">
      <w:footerReference w:type="default" r:id="rId10"/>
      <w:footerReference w:type="first" r:id="rId11"/>
      <w:pgSz w:w="12240" w:h="15840" w:code="1"/>
      <w:pgMar w:top="950" w:right="1440" w:bottom="864" w:left="1440" w:header="576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C8" w:rsidRDefault="00A725C8" w:rsidP="0068194B">
      <w:r>
        <w:separator/>
      </w:r>
    </w:p>
    <w:p w:rsidR="00A725C8" w:rsidRDefault="00A725C8"/>
    <w:p w:rsidR="00A725C8" w:rsidRDefault="00A725C8"/>
  </w:endnote>
  <w:endnote w:type="continuationSeparator" w:id="0">
    <w:p w:rsidR="00A725C8" w:rsidRDefault="00A725C8" w:rsidP="0068194B">
      <w:r>
        <w:continuationSeparator/>
      </w:r>
    </w:p>
    <w:p w:rsidR="00A725C8" w:rsidRDefault="00A725C8"/>
    <w:p w:rsidR="00A725C8" w:rsidRDefault="00A72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8A" w:rsidRDefault="004C328A">
    <w:pPr>
      <w:pStyle w:val="Footer"/>
    </w:pPr>
    <w:hyperlink r:id="rId1" w:history="1">
      <w:r w:rsidRPr="004C328A">
        <w:rPr>
          <w:rStyle w:val="Hyperlink"/>
        </w:rPr>
        <w:t>Office of Clinical Award Administration</w:t>
      </w:r>
    </w:hyperlink>
    <w:r>
      <w:t xml:space="preserve">                                                                                                              V1R112019</w:t>
    </w:r>
  </w:p>
  <w:p w:rsidR="004C328A" w:rsidRDefault="004C3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A" w:rsidRDefault="005E0833">
    <w:pPr>
      <w:pStyle w:val="Footer"/>
    </w:pPr>
    <w:sdt>
      <w:sdtPr>
        <w:id w:val="969400743"/>
        <w:placeholder>
          <w:docPart w:val="A208FB905C1143EBB7F91CEF1216530E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r w:rsidR="004C328A" w:rsidRPr="004C328A">
      <w:t xml:space="preserve">Office of </w:t>
    </w:r>
    <w:hyperlink r:id="rId1" w:history="1">
      <w:r w:rsidR="004C328A" w:rsidRPr="004C328A">
        <w:rPr>
          <w:rStyle w:val="Hyperlink"/>
        </w:rPr>
        <w:t>Clinical Award Administration</w:t>
      </w:r>
    </w:hyperlink>
    <w:r w:rsidRPr="004C328A">
      <w:ptab w:relativeTo="margin" w:alignment="right" w:leader="none"/>
    </w:r>
    <w:r w:rsidR="004C328A" w:rsidRPr="004C328A">
      <w:t>V1R112019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C8" w:rsidRDefault="00A725C8" w:rsidP="0068194B">
      <w:r>
        <w:separator/>
      </w:r>
    </w:p>
    <w:p w:rsidR="00A725C8" w:rsidRDefault="00A725C8"/>
    <w:p w:rsidR="00A725C8" w:rsidRDefault="00A725C8"/>
  </w:footnote>
  <w:footnote w:type="continuationSeparator" w:id="0">
    <w:p w:rsidR="00A725C8" w:rsidRDefault="00A725C8" w:rsidP="0068194B">
      <w:r>
        <w:continuationSeparator/>
      </w:r>
    </w:p>
    <w:p w:rsidR="00A725C8" w:rsidRDefault="00A725C8"/>
    <w:p w:rsidR="00A725C8" w:rsidRDefault="00A725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B0A9F"/>
    <w:multiLevelType w:val="hybridMultilevel"/>
    <w:tmpl w:val="E954EFEA"/>
    <w:lvl w:ilvl="0" w:tplc="D9F632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A45FE"/>
    <w:multiLevelType w:val="hybridMultilevel"/>
    <w:tmpl w:val="E3EA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5"/>
  </w:num>
  <w:num w:numId="17">
    <w:abstractNumId w:val="19"/>
  </w:num>
  <w:num w:numId="18">
    <w:abstractNumId w:val="18"/>
  </w:num>
  <w:num w:numId="19">
    <w:abstractNumId w:val="2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79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1C10"/>
    <w:rsid w:val="00184014"/>
    <w:rsid w:val="00192008"/>
    <w:rsid w:val="001A6CE3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A47A6"/>
    <w:rsid w:val="002B2958"/>
    <w:rsid w:val="002B3FC8"/>
    <w:rsid w:val="002D23C5"/>
    <w:rsid w:val="002D6137"/>
    <w:rsid w:val="002E0792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28A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E0833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62B1"/>
    <w:rsid w:val="00757803"/>
    <w:rsid w:val="0079206B"/>
    <w:rsid w:val="00796076"/>
    <w:rsid w:val="007C0566"/>
    <w:rsid w:val="007C606B"/>
    <w:rsid w:val="007C6E1A"/>
    <w:rsid w:val="007E6A61"/>
    <w:rsid w:val="00801140"/>
    <w:rsid w:val="00803404"/>
    <w:rsid w:val="00805C6F"/>
    <w:rsid w:val="00825349"/>
    <w:rsid w:val="00834955"/>
    <w:rsid w:val="00844B32"/>
    <w:rsid w:val="008454DB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E6A31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4A1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25C8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BF6DE3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0579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0C4"/>
    <w:rsid w:val="00E14498"/>
    <w:rsid w:val="00E148CC"/>
    <w:rsid w:val="00E2397A"/>
    <w:rsid w:val="00E254DB"/>
    <w:rsid w:val="00E300FC"/>
    <w:rsid w:val="00E362DB"/>
    <w:rsid w:val="00E40F30"/>
    <w:rsid w:val="00E5632B"/>
    <w:rsid w:val="00E609F4"/>
    <w:rsid w:val="00E70240"/>
    <w:rsid w:val="00E71E6B"/>
    <w:rsid w:val="00E7402A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9E5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stonybrook.edu/node/11806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research.stonybrook.edu/budget-and-application-too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sa.stonybrookmedicine.edu/caa/ChecklistandTemplat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sa.stonybrookmedicine.edu/ca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sa.stonybrookmedicine.edu/ca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dler1\AppData\Roaming\Microsoft\Templates\Online%20interview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08FB905C1143EBB7F91CEF1216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45D5-A63E-4767-9E67-53F82109C2C3}"/>
      </w:docPartPr>
      <w:docPartBody>
        <w:p w:rsidR="00000000" w:rsidRDefault="00C26243" w:rsidP="00C26243">
          <w:pPr>
            <w:pStyle w:val="A208FB905C1143EBB7F91CEF1216530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43"/>
    <w:rsid w:val="00C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8FB905C1143EBB7F91CEF1216530E">
    <w:name w:val="A208FB905C1143EBB7F91CEF1216530E"/>
    <w:rsid w:val="00C26243"/>
  </w:style>
  <w:style w:type="paragraph" w:customStyle="1" w:styleId="87A562CA02584129B9B9E5C6E247984A">
    <w:name w:val="87A562CA02584129B9B9E5C6E247984A"/>
    <w:rsid w:val="00C26243"/>
  </w:style>
  <w:style w:type="paragraph" w:customStyle="1" w:styleId="521BE48E199F4E96BD81914065F54F8E">
    <w:name w:val="521BE48E199F4E96BD81914065F54F8E"/>
    <w:rsid w:val="00C26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2019-11-08T14:20:00Z</dcterms:created>
  <dcterms:modified xsi:type="dcterms:W3CDTF">2019-11-08T15:06:00Z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2018-04-10T22:01:10.3290535Z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